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10598" w:type="dxa"/>
        <w:tblInd w:w="-426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35"/>
        <w:gridCol w:w="5663"/>
      </w:tblGrid>
      <w:tr w14:paraId="1360932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6" w:hRule="atLeast"/>
        </w:trPr>
        <w:tc>
          <w:tcPr>
            <w:tcW w:w="4935" w:type="dxa"/>
          </w:tcPr>
          <w:p w14:paraId="1A55F0EE">
            <w:pPr>
              <w:tabs>
                <w:tab w:val="center" w:pos="2160"/>
                <w:tab w:val="left" w:pos="3780"/>
                <w:tab w:val="center" w:pos="7380"/>
              </w:tabs>
              <w:spacing w:line="312" w:lineRule="auto"/>
              <w:rPr>
                <w:b/>
                <w:color w:val="000000"/>
                <w:spacing w:val="-20"/>
                <w:sz w:val="26"/>
                <w:szCs w:val="26"/>
              </w:rPr>
            </w:pPr>
            <w:r>
              <w:rPr>
                <w:color w:val="000000"/>
                <w:spacing w:val="-20"/>
                <w:sz w:val="26"/>
                <w:szCs w:val="26"/>
              </w:rPr>
              <w:t xml:space="preserve">           </w:t>
            </w:r>
            <w:bookmarkStart w:id="0" w:name="_Hlk179858208"/>
            <w:r>
              <w:rPr>
                <w:color w:val="000000"/>
                <w:spacing w:val="-20"/>
                <w:sz w:val="26"/>
                <w:szCs w:val="26"/>
                <w:lang w:val="vi-VN"/>
              </w:rPr>
              <w:t xml:space="preserve">UBND </w:t>
            </w:r>
            <w:r>
              <w:rPr>
                <w:color w:val="000000"/>
                <w:spacing w:val="-20"/>
                <w:sz w:val="26"/>
                <w:szCs w:val="26"/>
              </w:rPr>
              <w:t xml:space="preserve"> XÃ QUẾ  SƠN  TRUNG</w:t>
            </w:r>
          </w:p>
          <w:p w14:paraId="6E08A05E">
            <w:pPr>
              <w:tabs>
                <w:tab w:val="center" w:pos="2160"/>
                <w:tab w:val="center" w:pos="7380"/>
              </w:tabs>
              <w:spacing w:line="312" w:lineRule="auto"/>
              <w:ind w:firstLine="390" w:firstLineChars="150"/>
              <w:rPr>
                <w:color w:val="000000"/>
                <w:spacing w:val="-20"/>
                <w:sz w:val="26"/>
                <w:szCs w:val="26"/>
              </w:rPr>
            </w:pPr>
            <w:r>
              <w:rPr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463550</wp:posOffset>
                      </wp:positionH>
                      <wp:positionV relativeFrom="paragraph">
                        <wp:posOffset>196850</wp:posOffset>
                      </wp:positionV>
                      <wp:extent cx="1409700" cy="0"/>
                      <wp:effectExtent l="0" t="0" r="0" b="0"/>
                      <wp:wrapNone/>
                      <wp:docPr id="5" name="Đường nối Thẳng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097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Đường nối Thẳng 16" o:spid="_x0000_s1026" o:spt="20" style="position:absolute;left:0pt;margin-left:36.5pt;margin-top:15.5pt;height:0pt;width:111pt;z-index:251659264;mso-width-relative:page;mso-height-relative:page;" filled="f" stroked="t" coordsize="21600,21600" o:gfxdata="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NMGpbbVAAAACAEAAA8AAAAAAAAAAQAgAAAAIgAAAGRycy9kb3ducmV2LnhtbFBLAQIUABQAAAAI&#10;AIdO4kCKgPGP8AEAALYDAAAOAAAAAAAAAAEAIAAAACQBAABkcnMvZTJvRG9jLnhtbFBLBQYAAAAA&#10;BgAGAFkBAACGBQAAAAA=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b/>
                <w:color w:val="000000"/>
                <w:spacing w:val="-20"/>
                <w:sz w:val="26"/>
                <w:szCs w:val="26"/>
                <w:lang w:val="vi-VN"/>
              </w:rPr>
              <w:t xml:space="preserve">TRƯỜNG </w:t>
            </w:r>
            <w:r>
              <w:rPr>
                <w:b/>
                <w:color w:val="000000"/>
                <w:spacing w:val="-20"/>
                <w:sz w:val="26"/>
                <w:szCs w:val="26"/>
              </w:rPr>
              <w:t xml:space="preserve"> </w:t>
            </w:r>
            <w:r>
              <w:rPr>
                <w:b/>
                <w:color w:val="000000"/>
                <w:spacing w:val="-20"/>
                <w:sz w:val="26"/>
                <w:szCs w:val="26"/>
                <w:lang w:val="vi-VN"/>
              </w:rPr>
              <w:t xml:space="preserve">THCS </w:t>
            </w:r>
            <w:r>
              <w:rPr>
                <w:b/>
                <w:color w:val="000000"/>
                <w:spacing w:val="-20"/>
                <w:sz w:val="26"/>
                <w:szCs w:val="26"/>
              </w:rPr>
              <w:t xml:space="preserve"> QUẾ  THUẬN</w:t>
            </w:r>
          </w:p>
        </w:tc>
        <w:tc>
          <w:tcPr>
            <w:tcW w:w="5663" w:type="dxa"/>
          </w:tcPr>
          <w:p w14:paraId="5BFD220B">
            <w:pPr>
              <w:tabs>
                <w:tab w:val="center" w:pos="2160"/>
                <w:tab w:val="left" w:pos="3780"/>
                <w:tab w:val="center" w:pos="7380"/>
              </w:tabs>
              <w:spacing w:line="312" w:lineRule="auto"/>
              <w:rPr>
                <w:b/>
                <w:color w:val="000000"/>
                <w:spacing w:val="-20"/>
                <w:sz w:val="26"/>
                <w:szCs w:val="26"/>
              </w:rPr>
            </w:pPr>
            <w:r>
              <w:rPr>
                <w:b/>
                <w:color w:val="000000"/>
                <w:spacing w:val="-20"/>
                <w:sz w:val="26"/>
                <w:szCs w:val="26"/>
                <w:lang w:val="vi-VN"/>
              </w:rPr>
              <w:t xml:space="preserve">KIỂM </w:t>
            </w:r>
            <w:r>
              <w:rPr>
                <w:b/>
                <w:color w:val="000000"/>
                <w:spacing w:val="-20"/>
                <w:sz w:val="26"/>
                <w:szCs w:val="26"/>
              </w:rPr>
              <w:t xml:space="preserve"> </w:t>
            </w:r>
            <w:r>
              <w:rPr>
                <w:b/>
                <w:color w:val="000000"/>
                <w:spacing w:val="-20"/>
                <w:sz w:val="26"/>
                <w:szCs w:val="26"/>
                <w:lang w:val="vi-VN"/>
              </w:rPr>
              <w:t xml:space="preserve">TRA </w:t>
            </w:r>
            <w:r>
              <w:rPr>
                <w:b/>
                <w:color w:val="000000"/>
                <w:spacing w:val="-20"/>
                <w:sz w:val="26"/>
                <w:szCs w:val="26"/>
              </w:rPr>
              <w:t xml:space="preserve"> HỌC KÌ I  </w:t>
            </w:r>
            <w:r>
              <w:rPr>
                <w:b/>
                <w:color w:val="000000"/>
                <w:spacing w:val="-20"/>
                <w:sz w:val="26"/>
                <w:szCs w:val="26"/>
                <w:lang w:val="vi-VN"/>
              </w:rPr>
              <w:t>NĂM HỌC</w:t>
            </w:r>
            <w:r>
              <w:rPr>
                <w:b/>
                <w:color w:val="000000"/>
                <w:spacing w:val="-20"/>
                <w:sz w:val="26"/>
                <w:szCs w:val="26"/>
              </w:rPr>
              <w:t>:</w:t>
            </w:r>
            <w:r>
              <w:rPr>
                <w:b/>
                <w:color w:val="000000"/>
                <w:spacing w:val="-20"/>
                <w:sz w:val="26"/>
                <w:szCs w:val="26"/>
                <w:lang w:val="vi-VN"/>
              </w:rPr>
              <w:t xml:space="preserve">  </w:t>
            </w:r>
            <w:r>
              <w:rPr>
                <w:b/>
                <w:color w:val="000000"/>
                <w:spacing w:val="-20"/>
                <w:sz w:val="26"/>
                <w:szCs w:val="26"/>
              </w:rPr>
              <w:t>2025 - 2026</w:t>
            </w:r>
          </w:p>
          <w:p w14:paraId="190FEF6B">
            <w:pPr>
              <w:tabs>
                <w:tab w:val="center" w:pos="2160"/>
                <w:tab w:val="center" w:pos="7380"/>
              </w:tabs>
              <w:spacing w:line="312" w:lineRule="auto"/>
              <w:rPr>
                <w:b/>
                <w:color w:val="000000"/>
                <w:spacing w:val="-20"/>
                <w:sz w:val="26"/>
                <w:szCs w:val="26"/>
              </w:rPr>
            </w:pPr>
            <w:r>
              <w:rPr>
                <w:b/>
                <w:color w:val="000000"/>
                <w:spacing w:val="-20"/>
                <w:sz w:val="26"/>
                <w:szCs w:val="26"/>
              </w:rPr>
              <w:t xml:space="preserve">                              </w:t>
            </w:r>
            <w:r>
              <w:rPr>
                <w:b/>
                <w:color w:val="000000"/>
                <w:spacing w:val="-20"/>
                <w:sz w:val="26"/>
                <w:szCs w:val="26"/>
                <w:lang w:val="vi-VN"/>
              </w:rPr>
              <w:t>MÔN:  NGỮ V</w:t>
            </w:r>
            <w:r>
              <w:rPr>
                <w:b/>
                <w:color w:val="000000"/>
                <w:spacing w:val="-20"/>
                <w:sz w:val="26"/>
                <w:szCs w:val="26"/>
              </w:rPr>
              <w:t xml:space="preserve">ĂN </w:t>
            </w:r>
            <w:r>
              <w:rPr>
                <w:b/>
                <w:color w:val="000000"/>
                <w:spacing w:val="-20"/>
                <w:sz w:val="26"/>
                <w:szCs w:val="26"/>
                <w:lang w:val="vi-VN"/>
              </w:rPr>
              <w:t>- LỚP</w:t>
            </w:r>
            <w:r>
              <w:rPr>
                <w:b/>
                <w:color w:val="000000"/>
                <w:spacing w:val="-20"/>
                <w:sz w:val="26"/>
                <w:szCs w:val="26"/>
              </w:rPr>
              <w:t xml:space="preserve">  6</w:t>
            </w:r>
          </w:p>
        </w:tc>
      </w:tr>
    </w:tbl>
    <w:p w14:paraId="7AFAB468">
      <w:pPr>
        <w:tabs>
          <w:tab w:val="center" w:pos="2160"/>
          <w:tab w:val="center" w:pos="7380"/>
        </w:tabs>
        <w:rPr>
          <w:spacing w:val="-20"/>
          <w:sz w:val="26"/>
          <w:szCs w:val="26"/>
          <w:lang w:val="vi-VN"/>
        </w:rPr>
      </w:pPr>
      <w:r>
        <w:rPr>
          <w:i/>
          <w:sz w:val="26"/>
          <w:szCs w:val="26"/>
          <w:lang w:val="vi-VN"/>
        </w:rPr>
        <w:tab/>
      </w:r>
      <w:r>
        <w:rPr>
          <w:i/>
          <w:sz w:val="26"/>
          <w:szCs w:val="26"/>
          <w:lang w:val="vi-VN"/>
        </w:rPr>
        <w:tab/>
      </w:r>
      <w:r>
        <w:rPr>
          <w:i/>
          <w:sz w:val="26"/>
          <w:szCs w:val="26"/>
        </w:rPr>
        <w:t xml:space="preserve">                     </w:t>
      </w:r>
      <w:r>
        <w:rPr>
          <w:i/>
          <w:sz w:val="26"/>
          <w:szCs w:val="26"/>
          <w:lang w:val="vi-VN"/>
        </w:rPr>
        <w:t>Thời gian</w:t>
      </w:r>
      <w:r>
        <w:rPr>
          <w:i/>
          <w:sz w:val="26"/>
          <w:szCs w:val="26"/>
        </w:rPr>
        <w:t xml:space="preserve"> làm bài</w:t>
      </w:r>
      <w:r>
        <w:rPr>
          <w:i/>
          <w:sz w:val="26"/>
          <w:szCs w:val="26"/>
          <w:lang w:val="vi-VN"/>
        </w:rPr>
        <w:t xml:space="preserve">: </w:t>
      </w:r>
      <w:r>
        <w:rPr>
          <w:i/>
          <w:sz w:val="26"/>
          <w:szCs w:val="26"/>
        </w:rPr>
        <w:t>90</w:t>
      </w:r>
      <w:r>
        <w:rPr>
          <w:i/>
          <w:sz w:val="26"/>
          <w:szCs w:val="26"/>
          <w:lang w:val="vi-VN"/>
        </w:rPr>
        <w:t xml:space="preserve"> phút (</w:t>
      </w:r>
      <w:r>
        <w:rPr>
          <w:i/>
          <w:sz w:val="26"/>
          <w:szCs w:val="26"/>
        </w:rPr>
        <w:t>K</w:t>
      </w:r>
      <w:r>
        <w:rPr>
          <w:i/>
          <w:sz w:val="26"/>
          <w:szCs w:val="26"/>
          <w:lang w:val="vi-VN"/>
        </w:rPr>
        <w:t xml:space="preserve">hông kể thời gian giao đề)    </w:t>
      </w:r>
      <w:r>
        <w:rPr>
          <w:i/>
          <w:color w:val="000000"/>
          <w:spacing w:val="-20"/>
          <w:sz w:val="26"/>
          <w:szCs w:val="26"/>
          <w:lang w:val="vi-VN"/>
        </w:rPr>
        <w:t xml:space="preserve">                                       </w:t>
      </w:r>
    </w:p>
    <w:bookmarkEnd w:id="0"/>
    <w:p w14:paraId="2AE63A80">
      <w:pPr>
        <w:widowControl w:val="0"/>
        <w:ind w:left="709" w:hanging="142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 xml:space="preserve">I. MỤC ĐÍCH ĐỀ KIỂM TRA </w:t>
      </w:r>
    </w:p>
    <w:p w14:paraId="5D5F09B4">
      <w:pPr>
        <w:tabs>
          <w:tab w:val="left" w:pos="993"/>
        </w:tabs>
        <w:ind w:firstLine="567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1. Năng lực</w:t>
      </w:r>
    </w:p>
    <w:p w14:paraId="220429FD">
      <w:pPr>
        <w:shd w:val="clear" w:color="auto" w:fill="FFFFFF"/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1908"/>
          <w:tab w:val="left" w:pos="12824"/>
          <w:tab w:val="left" w:pos="13740"/>
          <w:tab w:val="left" w:pos="14656"/>
        </w:tabs>
        <w:ind w:left="567" w:right="564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  <w:lang w:val="pt-BR"/>
        </w:rPr>
        <w:t xml:space="preserve">a) </w:t>
      </w:r>
      <w:r>
        <w:rPr>
          <w:color w:val="000000"/>
          <w:sz w:val="26"/>
          <w:szCs w:val="26"/>
          <w:lang w:val="sv-SE"/>
        </w:rPr>
        <w:t>Đánh giá được mức độ nhận biết và thông hiểu</w:t>
      </w:r>
      <w:r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  <w:lang w:val="sv-SE"/>
        </w:rPr>
        <w:t xml:space="preserve">đặc trưng thể loại trong phần đọc hiểu ngữ liệu ngoài SGK và tri thức tiếng Việt, khả năng diễn đạt, hành văn và cách rút ra ý nghĩa của các văn bản </w:t>
      </w:r>
      <w:r>
        <w:rPr>
          <w:color w:val="000000"/>
          <w:sz w:val="26"/>
          <w:szCs w:val="26"/>
        </w:rPr>
        <w:t>truyện ngắn, thơ lục bát</w:t>
      </w:r>
      <w:r>
        <w:rPr>
          <w:color w:val="000000"/>
          <w:sz w:val="26"/>
          <w:szCs w:val="26"/>
          <w:lang w:val="sv-SE"/>
        </w:rPr>
        <w:t xml:space="preserve">. Phạm vi kiến thức gồm: Bài </w:t>
      </w:r>
      <w:r>
        <w:rPr>
          <w:color w:val="000000"/>
          <w:sz w:val="26"/>
          <w:szCs w:val="26"/>
        </w:rPr>
        <w:t>3,4.</w:t>
      </w:r>
    </w:p>
    <w:p w14:paraId="14CBA275">
      <w:pPr>
        <w:tabs>
          <w:tab w:val="left" w:pos="993"/>
        </w:tabs>
        <w:ind w:firstLine="567"/>
        <w:jc w:val="both"/>
        <w:rPr>
          <w:sz w:val="26"/>
          <w:szCs w:val="26"/>
          <w:lang w:val="sv-SE"/>
        </w:rPr>
      </w:pPr>
      <w:r>
        <w:rPr>
          <w:sz w:val="26"/>
          <w:szCs w:val="26"/>
          <w:lang w:val="sv-SE"/>
        </w:rPr>
        <w:t>+ Phần</w:t>
      </w:r>
      <w:r>
        <w:rPr>
          <w:sz w:val="26"/>
          <w:szCs w:val="26"/>
        </w:rPr>
        <w:t xml:space="preserve"> </w:t>
      </w:r>
      <w:r>
        <w:rPr>
          <w:sz w:val="26"/>
          <w:szCs w:val="26"/>
          <w:lang w:val="sv-SE"/>
        </w:rPr>
        <w:t xml:space="preserve"> Đọc - hiểu: Thể loại Truyện nắn, thơ lục bát.</w:t>
      </w:r>
    </w:p>
    <w:p w14:paraId="30A0E005">
      <w:pPr>
        <w:ind w:left="567"/>
        <w:jc w:val="both"/>
        <w:rPr>
          <w:sz w:val="26"/>
          <w:szCs w:val="26"/>
        </w:rPr>
      </w:pPr>
      <w:r>
        <w:rPr>
          <w:sz w:val="26"/>
          <w:szCs w:val="26"/>
          <w:lang w:val="sv-SE"/>
        </w:rPr>
        <w:t xml:space="preserve">+ Phần Tiếng Việt: </w:t>
      </w:r>
      <w:r>
        <w:rPr>
          <w:sz w:val="26"/>
          <w:szCs w:val="26"/>
        </w:rPr>
        <w:t>Nhận biết được các cụm từ: cụm danh từ, cụm động từ, cụm tính từ; nhận biết từ đồng âm, đa nghĩa; nhận biết nghĩa của từ; nhận biết phép tu từ.</w:t>
      </w:r>
    </w:p>
    <w:p w14:paraId="7D770CCE">
      <w:pPr>
        <w:tabs>
          <w:tab w:val="left" w:pos="426"/>
        </w:tabs>
        <w:ind w:left="567"/>
        <w:jc w:val="both"/>
        <w:rPr>
          <w:sz w:val="26"/>
          <w:szCs w:val="26"/>
        </w:rPr>
      </w:pPr>
      <w:r>
        <w:rPr>
          <w:sz w:val="26"/>
          <w:szCs w:val="26"/>
          <w:lang w:val="sv-SE"/>
        </w:rPr>
        <w:t xml:space="preserve">+ Phần Viết: </w:t>
      </w:r>
      <w:r>
        <w:rPr>
          <w:color w:val="000000"/>
          <w:sz w:val="26"/>
          <w:szCs w:val="26"/>
        </w:rPr>
        <w:t>Viết bài văn kể lại một trải nghiệm, viết đoạn văn trình bày cảm nghĩ về một bài thơ lục bát.</w:t>
      </w:r>
    </w:p>
    <w:p w14:paraId="5B333651">
      <w:pPr>
        <w:shd w:val="clear" w:color="auto" w:fill="FFFFFF"/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sz w:val="26"/>
          <w:szCs w:val="26"/>
          <w:lang w:val="sv-SE" w:eastAsia="vi-VN"/>
        </w:rPr>
      </w:pPr>
      <w:r>
        <w:rPr>
          <w:sz w:val="26"/>
          <w:szCs w:val="26"/>
          <w:lang w:val="nl-NL"/>
        </w:rPr>
        <w:t>b) Rèn luyện kĩ năng diễn đạt, trình bày.</w:t>
      </w:r>
    </w:p>
    <w:p w14:paraId="56B7A873">
      <w:pPr>
        <w:tabs>
          <w:tab w:val="left" w:pos="993"/>
        </w:tabs>
        <w:ind w:firstLine="567"/>
        <w:jc w:val="both"/>
        <w:rPr>
          <w:sz w:val="26"/>
          <w:szCs w:val="26"/>
          <w:lang w:val="sv-SE"/>
        </w:rPr>
      </w:pPr>
      <w:r>
        <w:rPr>
          <w:b/>
          <w:sz w:val="26"/>
          <w:szCs w:val="26"/>
        </w:rPr>
        <w:t>2. Phẩm chất:</w:t>
      </w:r>
      <w:r>
        <w:rPr>
          <w:sz w:val="26"/>
          <w:szCs w:val="26"/>
        </w:rPr>
        <w:t xml:space="preserve"> nhân ái, trách nhiệm, trung thực, chăm chỉ</w:t>
      </w:r>
      <w:r>
        <w:rPr>
          <w:sz w:val="26"/>
          <w:szCs w:val="26"/>
          <w:lang w:val="sv-SE"/>
        </w:rPr>
        <w:t>.</w:t>
      </w:r>
    </w:p>
    <w:p w14:paraId="5EC63A9D">
      <w:pPr>
        <w:widowControl w:val="0"/>
        <w:ind w:firstLine="567"/>
        <w:rPr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 xml:space="preserve">II. HÌNH THỨC ĐỀ KIỂM TRA </w:t>
      </w:r>
    </w:p>
    <w:p w14:paraId="75C37605">
      <w:pPr>
        <w:widowControl w:val="0"/>
        <w:ind w:firstLine="567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- Hình thức: Tự luận. </w:t>
      </w:r>
    </w:p>
    <w:p w14:paraId="6693879D">
      <w:pPr>
        <w:widowControl w:val="0"/>
        <w:ind w:firstLine="579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- Cách tổ chức kiểm tra: HS làm bài kiểm tra trong 90 phút. </w:t>
      </w:r>
    </w:p>
    <w:p w14:paraId="44C67E28">
      <w:pPr>
        <w:widowControl w:val="0"/>
        <w:ind w:firstLine="579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 xml:space="preserve">III. MA TRẬN VÀ BẢNG ĐẶC TẢ ĐỀ KIỂM TRA </w:t>
      </w:r>
    </w:p>
    <w:p w14:paraId="0DE2A27F">
      <w:pPr>
        <w:tabs>
          <w:tab w:val="left" w:pos="993"/>
        </w:tabs>
        <w:rPr>
          <w:b/>
          <w:sz w:val="26"/>
          <w:szCs w:val="26"/>
          <w:lang w:val="sv-SE"/>
        </w:rPr>
      </w:pPr>
      <w:r>
        <w:rPr>
          <w:b/>
          <w:sz w:val="26"/>
          <w:szCs w:val="26"/>
          <w:lang w:val="sv-SE"/>
        </w:rPr>
        <w:t xml:space="preserve">         1. MA TRẬN</w:t>
      </w:r>
      <w:r>
        <w:rPr>
          <w:b/>
          <w:sz w:val="26"/>
          <w:szCs w:val="26"/>
          <w:lang w:val="vi-VN"/>
        </w:rPr>
        <w:t xml:space="preserve"> </w:t>
      </w:r>
    </w:p>
    <w:tbl>
      <w:tblPr>
        <w:tblStyle w:val="5"/>
        <w:tblW w:w="4982" w:type="pct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7"/>
        <w:gridCol w:w="1303"/>
        <w:gridCol w:w="3254"/>
        <w:gridCol w:w="1458"/>
        <w:gridCol w:w="1472"/>
        <w:gridCol w:w="1364"/>
        <w:gridCol w:w="1153"/>
      </w:tblGrid>
      <w:tr w14:paraId="734782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9" w:type="pct"/>
            <w:vMerge w:val="restart"/>
            <w:vAlign w:val="center"/>
          </w:tcPr>
          <w:p w14:paraId="4A808D12">
            <w:pPr>
              <w:jc w:val="center"/>
              <w:rPr>
                <w:rFonts w:eastAsia="Calibri"/>
                <w:b/>
                <w:sz w:val="26"/>
                <w:szCs w:val="26"/>
              </w:rPr>
            </w:pPr>
            <w:r>
              <w:rPr>
                <w:rFonts w:eastAsia="Calibri"/>
                <w:b/>
                <w:sz w:val="26"/>
                <w:szCs w:val="26"/>
              </w:rPr>
              <w:t>TT</w:t>
            </w:r>
          </w:p>
        </w:tc>
        <w:tc>
          <w:tcPr>
            <w:tcW w:w="612" w:type="pct"/>
            <w:vMerge w:val="restart"/>
            <w:vAlign w:val="center"/>
          </w:tcPr>
          <w:p w14:paraId="40B0C873">
            <w:pPr>
              <w:jc w:val="center"/>
              <w:rPr>
                <w:rFonts w:eastAsia="Calibri"/>
                <w:b/>
                <w:sz w:val="26"/>
                <w:szCs w:val="26"/>
              </w:rPr>
            </w:pPr>
            <w:r>
              <w:rPr>
                <w:rFonts w:eastAsia="Calibri"/>
                <w:b/>
                <w:sz w:val="26"/>
                <w:szCs w:val="26"/>
              </w:rPr>
              <w:t>Kĩ năng</w:t>
            </w:r>
          </w:p>
        </w:tc>
        <w:tc>
          <w:tcPr>
            <w:tcW w:w="1529" w:type="pct"/>
            <w:vMerge w:val="restart"/>
            <w:vAlign w:val="center"/>
          </w:tcPr>
          <w:p w14:paraId="5906C69B">
            <w:pPr>
              <w:jc w:val="center"/>
              <w:rPr>
                <w:rFonts w:eastAsia="Calibri"/>
                <w:b/>
                <w:sz w:val="26"/>
                <w:szCs w:val="26"/>
              </w:rPr>
            </w:pPr>
            <w:r>
              <w:rPr>
                <w:rFonts w:eastAsia="Calibri"/>
                <w:b/>
                <w:sz w:val="26"/>
                <w:szCs w:val="26"/>
              </w:rPr>
              <w:t>Nội dung kiến thức/Đơn vị kĩ năng</w:t>
            </w:r>
          </w:p>
        </w:tc>
        <w:tc>
          <w:tcPr>
            <w:tcW w:w="2018" w:type="pct"/>
            <w:gridSpan w:val="3"/>
            <w:vAlign w:val="center"/>
          </w:tcPr>
          <w:p w14:paraId="73FE188C">
            <w:pPr>
              <w:jc w:val="center"/>
              <w:rPr>
                <w:rFonts w:eastAsia="Calibri"/>
                <w:b/>
                <w:sz w:val="26"/>
                <w:szCs w:val="26"/>
              </w:rPr>
            </w:pPr>
            <w:r>
              <w:rPr>
                <w:rFonts w:eastAsia="Calibri"/>
                <w:b/>
                <w:sz w:val="26"/>
                <w:szCs w:val="26"/>
              </w:rPr>
              <w:t>Mức độ nhận thức</w:t>
            </w:r>
          </w:p>
        </w:tc>
        <w:tc>
          <w:tcPr>
            <w:tcW w:w="542" w:type="pct"/>
            <w:vMerge w:val="restart"/>
          </w:tcPr>
          <w:p w14:paraId="7600B6CE">
            <w:pPr>
              <w:jc w:val="center"/>
              <w:rPr>
                <w:rFonts w:eastAsia="Calibri"/>
                <w:b/>
                <w:sz w:val="26"/>
                <w:szCs w:val="26"/>
              </w:rPr>
            </w:pPr>
            <w:r>
              <w:rPr>
                <w:rFonts w:eastAsia="Calibri"/>
                <w:b/>
                <w:sz w:val="26"/>
                <w:szCs w:val="26"/>
              </w:rPr>
              <w:t>Tổng</w:t>
            </w:r>
          </w:p>
          <w:p w14:paraId="1471F819">
            <w:pPr>
              <w:jc w:val="center"/>
              <w:rPr>
                <w:rFonts w:eastAsia="Calibri"/>
                <w:b/>
                <w:sz w:val="26"/>
                <w:szCs w:val="26"/>
              </w:rPr>
            </w:pPr>
            <w:r>
              <w:rPr>
                <w:rFonts w:eastAsia="Calibri"/>
                <w:b/>
                <w:sz w:val="26"/>
                <w:szCs w:val="26"/>
              </w:rPr>
              <w:t>điểm %</w:t>
            </w:r>
          </w:p>
        </w:tc>
      </w:tr>
      <w:tr w14:paraId="12A501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9" w:type="pct"/>
            <w:vMerge w:val="continue"/>
            <w:tcBorders>
              <w:bottom w:val="single" w:color="auto" w:sz="4" w:space="0"/>
            </w:tcBorders>
            <w:vAlign w:val="center"/>
          </w:tcPr>
          <w:p w14:paraId="19762ED1">
            <w:pPr>
              <w:jc w:val="center"/>
              <w:rPr>
                <w:rFonts w:eastAsia="Calibri"/>
                <w:b/>
                <w:sz w:val="26"/>
                <w:szCs w:val="26"/>
              </w:rPr>
            </w:pPr>
          </w:p>
        </w:tc>
        <w:tc>
          <w:tcPr>
            <w:tcW w:w="612" w:type="pct"/>
            <w:vMerge w:val="continue"/>
            <w:tcBorders>
              <w:bottom w:val="single" w:color="auto" w:sz="4" w:space="0"/>
            </w:tcBorders>
            <w:vAlign w:val="center"/>
          </w:tcPr>
          <w:p w14:paraId="65EEB94D">
            <w:pPr>
              <w:jc w:val="center"/>
              <w:rPr>
                <w:rFonts w:eastAsia="Calibri"/>
                <w:b/>
                <w:sz w:val="26"/>
                <w:szCs w:val="26"/>
              </w:rPr>
            </w:pPr>
          </w:p>
        </w:tc>
        <w:tc>
          <w:tcPr>
            <w:tcW w:w="1529" w:type="pct"/>
            <w:vMerge w:val="continue"/>
            <w:vAlign w:val="center"/>
          </w:tcPr>
          <w:p w14:paraId="1247B3B7">
            <w:pPr>
              <w:jc w:val="center"/>
              <w:rPr>
                <w:rFonts w:eastAsia="Calibri"/>
                <w:b/>
                <w:sz w:val="26"/>
                <w:szCs w:val="26"/>
              </w:rPr>
            </w:pPr>
          </w:p>
        </w:tc>
        <w:tc>
          <w:tcPr>
            <w:tcW w:w="685" w:type="pct"/>
            <w:vAlign w:val="center"/>
          </w:tcPr>
          <w:p w14:paraId="63C626CE">
            <w:pPr>
              <w:jc w:val="center"/>
              <w:rPr>
                <w:rFonts w:eastAsia="Calibri"/>
                <w:b/>
                <w:sz w:val="26"/>
                <w:szCs w:val="26"/>
              </w:rPr>
            </w:pPr>
            <w:r>
              <w:rPr>
                <w:rFonts w:eastAsia="Calibri"/>
                <w:b/>
                <w:sz w:val="26"/>
                <w:szCs w:val="26"/>
              </w:rPr>
              <w:t>Nhận biết</w:t>
            </w:r>
          </w:p>
        </w:tc>
        <w:tc>
          <w:tcPr>
            <w:tcW w:w="692" w:type="pct"/>
            <w:vAlign w:val="center"/>
          </w:tcPr>
          <w:p w14:paraId="43CB96EF">
            <w:pPr>
              <w:jc w:val="center"/>
              <w:rPr>
                <w:rFonts w:eastAsia="Calibri"/>
                <w:b/>
                <w:sz w:val="26"/>
                <w:szCs w:val="26"/>
              </w:rPr>
            </w:pPr>
            <w:r>
              <w:rPr>
                <w:rFonts w:eastAsia="Calibri"/>
                <w:b/>
                <w:sz w:val="26"/>
                <w:szCs w:val="26"/>
              </w:rPr>
              <w:t>Thông hiểu</w:t>
            </w:r>
          </w:p>
        </w:tc>
        <w:tc>
          <w:tcPr>
            <w:tcW w:w="641" w:type="pct"/>
            <w:vAlign w:val="center"/>
          </w:tcPr>
          <w:p w14:paraId="746A3074">
            <w:pPr>
              <w:jc w:val="center"/>
              <w:rPr>
                <w:rFonts w:eastAsia="Calibri"/>
                <w:b/>
                <w:sz w:val="26"/>
                <w:szCs w:val="26"/>
              </w:rPr>
            </w:pPr>
            <w:r>
              <w:rPr>
                <w:rFonts w:eastAsia="Calibri"/>
                <w:b/>
                <w:sz w:val="26"/>
                <w:szCs w:val="26"/>
              </w:rPr>
              <w:t>Vận dụng</w:t>
            </w:r>
          </w:p>
        </w:tc>
        <w:tc>
          <w:tcPr>
            <w:tcW w:w="542" w:type="pct"/>
            <w:vMerge w:val="continue"/>
          </w:tcPr>
          <w:p w14:paraId="28D1C5FB">
            <w:pPr>
              <w:jc w:val="center"/>
              <w:rPr>
                <w:rFonts w:eastAsia="Calibri"/>
                <w:b/>
                <w:sz w:val="26"/>
                <w:szCs w:val="26"/>
              </w:rPr>
            </w:pPr>
          </w:p>
        </w:tc>
      </w:tr>
      <w:tr w14:paraId="49C55A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</w:trPr>
        <w:tc>
          <w:tcPr>
            <w:tcW w:w="299" w:type="pct"/>
            <w:vMerge w:val="restart"/>
            <w:vAlign w:val="center"/>
          </w:tcPr>
          <w:p w14:paraId="5F292BBF">
            <w:pPr>
              <w:jc w:val="center"/>
              <w:rPr>
                <w:rFonts w:eastAsia="Calibri"/>
                <w:bCs/>
                <w:sz w:val="26"/>
                <w:szCs w:val="26"/>
              </w:rPr>
            </w:pPr>
            <w:r>
              <w:rPr>
                <w:rFonts w:eastAsia="Calibri"/>
                <w:bCs/>
                <w:sz w:val="26"/>
                <w:szCs w:val="26"/>
              </w:rPr>
              <w:t>1</w:t>
            </w:r>
          </w:p>
        </w:tc>
        <w:tc>
          <w:tcPr>
            <w:tcW w:w="612" w:type="pct"/>
            <w:vMerge w:val="restart"/>
            <w:vAlign w:val="center"/>
          </w:tcPr>
          <w:p w14:paraId="498039A5">
            <w:pPr>
              <w:jc w:val="center"/>
              <w:rPr>
                <w:rFonts w:eastAsia="Calibri"/>
                <w:bCs/>
                <w:sz w:val="26"/>
                <w:szCs w:val="26"/>
              </w:rPr>
            </w:pPr>
            <w:r>
              <w:rPr>
                <w:rFonts w:eastAsia="Calibri"/>
                <w:bCs/>
                <w:sz w:val="26"/>
                <w:szCs w:val="26"/>
              </w:rPr>
              <w:t>Đọc hiểu</w:t>
            </w:r>
          </w:p>
        </w:tc>
        <w:tc>
          <w:tcPr>
            <w:tcW w:w="1529" w:type="pct"/>
            <w:vAlign w:val="center"/>
          </w:tcPr>
          <w:p w14:paraId="57304110">
            <w:pPr>
              <w:jc w:val="center"/>
              <w:rPr>
                <w:rFonts w:eastAsia="Calibri"/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Truyện ngắn</w:t>
            </w:r>
          </w:p>
        </w:tc>
        <w:tc>
          <w:tcPr>
            <w:tcW w:w="685" w:type="pct"/>
            <w:vMerge w:val="restart"/>
            <w:vAlign w:val="center"/>
          </w:tcPr>
          <w:p w14:paraId="713CDFA5">
            <w:pPr>
              <w:jc w:val="center"/>
              <w:rPr>
                <w:rFonts w:eastAsia="Calibri"/>
                <w:b/>
                <w:sz w:val="26"/>
                <w:szCs w:val="26"/>
              </w:rPr>
            </w:pPr>
            <w:r>
              <w:rPr>
                <w:rFonts w:eastAsia="Calibri"/>
                <w:b/>
                <w:sz w:val="26"/>
                <w:szCs w:val="26"/>
              </w:rPr>
              <w:t>2</w:t>
            </w:r>
          </w:p>
          <w:p w14:paraId="475CBF2B">
            <w:pPr>
              <w:jc w:val="center"/>
              <w:rPr>
                <w:rFonts w:eastAsia="Calibri"/>
                <w:bCs/>
                <w:sz w:val="26"/>
                <w:szCs w:val="26"/>
              </w:rPr>
            </w:pPr>
            <w:r>
              <w:rPr>
                <w:rFonts w:eastAsia="Calibri"/>
                <w:bCs/>
                <w:sz w:val="26"/>
                <w:szCs w:val="26"/>
              </w:rPr>
              <w:t>(15%)</w:t>
            </w:r>
          </w:p>
        </w:tc>
        <w:tc>
          <w:tcPr>
            <w:tcW w:w="692" w:type="pct"/>
            <w:vMerge w:val="restart"/>
            <w:vAlign w:val="center"/>
          </w:tcPr>
          <w:p w14:paraId="4C1EA2C5">
            <w:pPr>
              <w:jc w:val="center"/>
              <w:rPr>
                <w:rFonts w:eastAsia="Calibri"/>
                <w:b/>
                <w:sz w:val="26"/>
                <w:szCs w:val="26"/>
              </w:rPr>
            </w:pPr>
            <w:r>
              <w:rPr>
                <w:rFonts w:eastAsia="Calibri"/>
                <w:b/>
                <w:sz w:val="26"/>
                <w:szCs w:val="26"/>
              </w:rPr>
              <w:t>3</w:t>
            </w:r>
          </w:p>
          <w:p w14:paraId="4E574AB7">
            <w:pPr>
              <w:jc w:val="center"/>
              <w:rPr>
                <w:rFonts w:eastAsia="Calibri"/>
                <w:bCs/>
                <w:sz w:val="26"/>
                <w:szCs w:val="26"/>
              </w:rPr>
            </w:pPr>
            <w:r>
              <w:rPr>
                <w:rFonts w:eastAsia="Calibri"/>
                <w:bCs/>
                <w:sz w:val="26"/>
                <w:szCs w:val="26"/>
              </w:rPr>
              <w:t>(30%)</w:t>
            </w:r>
          </w:p>
        </w:tc>
        <w:tc>
          <w:tcPr>
            <w:tcW w:w="641" w:type="pct"/>
            <w:vMerge w:val="restart"/>
            <w:vAlign w:val="center"/>
          </w:tcPr>
          <w:p w14:paraId="05DA1E95">
            <w:pPr>
              <w:jc w:val="center"/>
              <w:rPr>
                <w:rFonts w:eastAsia="Calibri"/>
                <w:b/>
                <w:sz w:val="26"/>
                <w:szCs w:val="26"/>
              </w:rPr>
            </w:pPr>
            <w:r>
              <w:rPr>
                <w:rFonts w:eastAsia="Calibri"/>
                <w:b/>
                <w:sz w:val="26"/>
                <w:szCs w:val="26"/>
              </w:rPr>
              <w:t>1</w:t>
            </w:r>
          </w:p>
          <w:p w14:paraId="1BD3F447">
            <w:pPr>
              <w:jc w:val="center"/>
              <w:rPr>
                <w:rFonts w:eastAsia="Calibri"/>
                <w:bCs/>
                <w:sz w:val="26"/>
                <w:szCs w:val="26"/>
              </w:rPr>
            </w:pPr>
            <w:r>
              <w:rPr>
                <w:rFonts w:eastAsia="Calibri"/>
                <w:bCs/>
                <w:sz w:val="26"/>
                <w:szCs w:val="26"/>
              </w:rPr>
              <w:t>(15%)</w:t>
            </w:r>
          </w:p>
        </w:tc>
        <w:tc>
          <w:tcPr>
            <w:tcW w:w="542" w:type="pct"/>
            <w:vMerge w:val="restart"/>
            <w:vAlign w:val="center"/>
          </w:tcPr>
          <w:p w14:paraId="2D4EF979">
            <w:pPr>
              <w:jc w:val="center"/>
              <w:rPr>
                <w:rFonts w:eastAsia="Calibri"/>
                <w:b/>
                <w:sz w:val="26"/>
                <w:szCs w:val="26"/>
              </w:rPr>
            </w:pPr>
            <w:r>
              <w:rPr>
                <w:rFonts w:eastAsia="Calibri"/>
                <w:b/>
                <w:sz w:val="26"/>
                <w:szCs w:val="26"/>
              </w:rPr>
              <w:t>6,0</w:t>
            </w:r>
          </w:p>
        </w:tc>
      </w:tr>
      <w:tr w14:paraId="799CA9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</w:trPr>
        <w:tc>
          <w:tcPr>
            <w:tcW w:w="299" w:type="pct"/>
            <w:vMerge w:val="continue"/>
            <w:vAlign w:val="center"/>
          </w:tcPr>
          <w:p w14:paraId="333AD9AD">
            <w:pPr>
              <w:jc w:val="center"/>
              <w:rPr>
                <w:rFonts w:eastAsia="Calibri"/>
                <w:bCs/>
                <w:sz w:val="26"/>
                <w:szCs w:val="26"/>
              </w:rPr>
            </w:pPr>
          </w:p>
        </w:tc>
        <w:tc>
          <w:tcPr>
            <w:tcW w:w="612" w:type="pct"/>
            <w:vMerge w:val="continue"/>
            <w:vAlign w:val="center"/>
          </w:tcPr>
          <w:p w14:paraId="73BD8714">
            <w:pPr>
              <w:jc w:val="center"/>
              <w:rPr>
                <w:rFonts w:eastAsia="Calibri"/>
                <w:bCs/>
                <w:sz w:val="26"/>
                <w:szCs w:val="26"/>
              </w:rPr>
            </w:pPr>
          </w:p>
        </w:tc>
        <w:tc>
          <w:tcPr>
            <w:tcW w:w="1529" w:type="pct"/>
            <w:vAlign w:val="center"/>
          </w:tcPr>
          <w:p w14:paraId="48F4042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Thơ lục bát</w:t>
            </w:r>
          </w:p>
        </w:tc>
        <w:tc>
          <w:tcPr>
            <w:tcW w:w="685" w:type="pct"/>
            <w:vMerge w:val="continue"/>
            <w:vAlign w:val="center"/>
          </w:tcPr>
          <w:p w14:paraId="5450FA34">
            <w:pPr>
              <w:jc w:val="center"/>
              <w:rPr>
                <w:rFonts w:eastAsia="Calibri"/>
                <w:b/>
                <w:sz w:val="26"/>
                <w:szCs w:val="26"/>
              </w:rPr>
            </w:pPr>
          </w:p>
        </w:tc>
        <w:tc>
          <w:tcPr>
            <w:tcW w:w="692" w:type="pct"/>
            <w:vMerge w:val="continue"/>
            <w:vAlign w:val="center"/>
          </w:tcPr>
          <w:p w14:paraId="419B7E26">
            <w:pPr>
              <w:jc w:val="center"/>
              <w:rPr>
                <w:rFonts w:eastAsia="Calibri"/>
                <w:b/>
                <w:sz w:val="26"/>
                <w:szCs w:val="26"/>
              </w:rPr>
            </w:pPr>
          </w:p>
        </w:tc>
        <w:tc>
          <w:tcPr>
            <w:tcW w:w="641" w:type="pct"/>
            <w:vMerge w:val="continue"/>
            <w:vAlign w:val="center"/>
          </w:tcPr>
          <w:p w14:paraId="054348CE">
            <w:pPr>
              <w:jc w:val="center"/>
              <w:rPr>
                <w:rFonts w:eastAsia="Calibri"/>
                <w:b/>
                <w:sz w:val="26"/>
                <w:szCs w:val="26"/>
              </w:rPr>
            </w:pPr>
          </w:p>
        </w:tc>
        <w:tc>
          <w:tcPr>
            <w:tcW w:w="542" w:type="pct"/>
            <w:vMerge w:val="continue"/>
            <w:vAlign w:val="center"/>
          </w:tcPr>
          <w:p w14:paraId="014CC7E1">
            <w:pPr>
              <w:jc w:val="center"/>
              <w:rPr>
                <w:rFonts w:eastAsia="Calibri"/>
                <w:b/>
                <w:sz w:val="26"/>
                <w:szCs w:val="26"/>
              </w:rPr>
            </w:pPr>
          </w:p>
        </w:tc>
      </w:tr>
      <w:tr w14:paraId="48FC86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8" w:hRule="atLeast"/>
        </w:trPr>
        <w:tc>
          <w:tcPr>
            <w:tcW w:w="299" w:type="pct"/>
            <w:vAlign w:val="center"/>
          </w:tcPr>
          <w:p w14:paraId="0A18C3E7">
            <w:pPr>
              <w:jc w:val="center"/>
              <w:rPr>
                <w:rFonts w:eastAsia="Calibri"/>
                <w:bCs/>
                <w:sz w:val="26"/>
                <w:szCs w:val="26"/>
              </w:rPr>
            </w:pPr>
            <w:r>
              <w:rPr>
                <w:rFonts w:eastAsia="Calibri"/>
                <w:bCs/>
                <w:sz w:val="26"/>
                <w:szCs w:val="26"/>
              </w:rPr>
              <w:t>2</w:t>
            </w:r>
          </w:p>
        </w:tc>
        <w:tc>
          <w:tcPr>
            <w:tcW w:w="612" w:type="pct"/>
            <w:vAlign w:val="center"/>
          </w:tcPr>
          <w:p w14:paraId="73201F66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Viết</w:t>
            </w:r>
          </w:p>
        </w:tc>
        <w:tc>
          <w:tcPr>
            <w:tcW w:w="1529" w:type="pct"/>
            <w:vAlign w:val="center"/>
          </w:tcPr>
          <w:p w14:paraId="32618BE2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Viết đoạn văn trình bày cảm nghĩ về một bài thơ lục bát.</w:t>
            </w:r>
          </w:p>
        </w:tc>
        <w:tc>
          <w:tcPr>
            <w:tcW w:w="685" w:type="pct"/>
            <w:vAlign w:val="center"/>
          </w:tcPr>
          <w:p w14:paraId="63403271">
            <w:pPr>
              <w:jc w:val="center"/>
              <w:rPr>
                <w:rFonts w:eastAsia="Calibri"/>
                <w:b/>
                <w:sz w:val="26"/>
                <w:szCs w:val="26"/>
              </w:rPr>
            </w:pPr>
            <w:r>
              <w:rPr>
                <w:rFonts w:eastAsia="Calibri"/>
                <w:b/>
                <w:sz w:val="26"/>
                <w:szCs w:val="26"/>
              </w:rPr>
              <w:t>1*</w:t>
            </w:r>
          </w:p>
          <w:p w14:paraId="30DC14FC">
            <w:pPr>
              <w:jc w:val="center"/>
              <w:rPr>
                <w:rFonts w:eastAsia="Calibri"/>
                <w:b/>
                <w:sz w:val="26"/>
                <w:szCs w:val="26"/>
              </w:rPr>
            </w:pPr>
            <w:r>
              <w:rPr>
                <w:rFonts w:eastAsia="Calibri"/>
                <w:bCs/>
                <w:sz w:val="26"/>
                <w:szCs w:val="26"/>
              </w:rPr>
              <w:t>(10%)</w:t>
            </w:r>
          </w:p>
        </w:tc>
        <w:tc>
          <w:tcPr>
            <w:tcW w:w="692" w:type="pct"/>
            <w:vAlign w:val="center"/>
          </w:tcPr>
          <w:p w14:paraId="061DCBA9">
            <w:pPr>
              <w:jc w:val="center"/>
              <w:rPr>
                <w:rFonts w:eastAsia="Calibri"/>
                <w:b/>
                <w:sz w:val="26"/>
                <w:szCs w:val="26"/>
              </w:rPr>
            </w:pPr>
            <w:r>
              <w:rPr>
                <w:rFonts w:eastAsia="Calibri"/>
                <w:b/>
                <w:sz w:val="26"/>
                <w:szCs w:val="26"/>
              </w:rPr>
              <w:t>1*</w:t>
            </w:r>
          </w:p>
          <w:p w14:paraId="401ACA24">
            <w:pPr>
              <w:jc w:val="center"/>
              <w:rPr>
                <w:rFonts w:eastAsia="Calibri"/>
                <w:b/>
                <w:sz w:val="26"/>
                <w:szCs w:val="26"/>
              </w:rPr>
            </w:pPr>
            <w:r>
              <w:rPr>
                <w:rFonts w:eastAsia="Calibri"/>
                <w:bCs/>
                <w:sz w:val="26"/>
                <w:szCs w:val="26"/>
              </w:rPr>
              <w:t>(15%)</w:t>
            </w:r>
          </w:p>
        </w:tc>
        <w:tc>
          <w:tcPr>
            <w:tcW w:w="641" w:type="pct"/>
            <w:vAlign w:val="center"/>
          </w:tcPr>
          <w:p w14:paraId="5EC9A64F">
            <w:pPr>
              <w:jc w:val="center"/>
              <w:rPr>
                <w:rFonts w:eastAsia="Calibri"/>
                <w:b/>
                <w:sz w:val="26"/>
                <w:szCs w:val="26"/>
              </w:rPr>
            </w:pPr>
            <w:r>
              <w:rPr>
                <w:rFonts w:eastAsia="Calibri"/>
                <w:b/>
                <w:sz w:val="26"/>
                <w:szCs w:val="26"/>
              </w:rPr>
              <w:t>1*</w:t>
            </w:r>
          </w:p>
          <w:p w14:paraId="78FE1FBA">
            <w:pPr>
              <w:jc w:val="center"/>
              <w:rPr>
                <w:rFonts w:eastAsia="Calibri"/>
                <w:b/>
                <w:sz w:val="26"/>
                <w:szCs w:val="26"/>
              </w:rPr>
            </w:pPr>
            <w:r>
              <w:rPr>
                <w:rFonts w:eastAsia="Calibri"/>
                <w:bCs/>
                <w:sz w:val="26"/>
                <w:szCs w:val="26"/>
              </w:rPr>
              <w:t>(15%)</w:t>
            </w:r>
          </w:p>
        </w:tc>
        <w:tc>
          <w:tcPr>
            <w:tcW w:w="542" w:type="pct"/>
            <w:vAlign w:val="center"/>
          </w:tcPr>
          <w:p w14:paraId="48142C83">
            <w:pPr>
              <w:jc w:val="center"/>
              <w:rPr>
                <w:rFonts w:eastAsia="Calibri"/>
                <w:b/>
                <w:sz w:val="26"/>
                <w:szCs w:val="26"/>
              </w:rPr>
            </w:pPr>
            <w:r>
              <w:rPr>
                <w:rFonts w:eastAsia="Calibri"/>
                <w:b/>
                <w:sz w:val="26"/>
                <w:szCs w:val="26"/>
              </w:rPr>
              <w:t>4,0</w:t>
            </w:r>
          </w:p>
        </w:tc>
      </w:tr>
      <w:tr w14:paraId="2C5CB1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0" w:type="pct"/>
            <w:gridSpan w:val="3"/>
          </w:tcPr>
          <w:p w14:paraId="1ACEADFF">
            <w:pPr>
              <w:jc w:val="center"/>
              <w:rPr>
                <w:rFonts w:eastAsia="Calibri"/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Tỉ lệ %</w:t>
            </w:r>
          </w:p>
        </w:tc>
        <w:tc>
          <w:tcPr>
            <w:tcW w:w="685" w:type="pct"/>
            <w:tcBorders>
              <w:bottom w:val="single" w:color="auto" w:sz="4" w:space="0"/>
            </w:tcBorders>
            <w:vAlign w:val="center"/>
          </w:tcPr>
          <w:p w14:paraId="05F5BDB9">
            <w:pPr>
              <w:jc w:val="center"/>
              <w:rPr>
                <w:rFonts w:eastAsia="Calibri"/>
                <w:b/>
                <w:iCs/>
                <w:sz w:val="26"/>
                <w:szCs w:val="26"/>
              </w:rPr>
            </w:pPr>
            <w:r>
              <w:rPr>
                <w:rFonts w:eastAsia="Calibri"/>
                <w:b/>
                <w:iCs/>
                <w:sz w:val="26"/>
                <w:szCs w:val="26"/>
              </w:rPr>
              <w:t>25%</w:t>
            </w:r>
          </w:p>
        </w:tc>
        <w:tc>
          <w:tcPr>
            <w:tcW w:w="692" w:type="pct"/>
            <w:tcBorders>
              <w:bottom w:val="single" w:color="auto" w:sz="4" w:space="0"/>
            </w:tcBorders>
          </w:tcPr>
          <w:p w14:paraId="3F7C0A85">
            <w:pPr>
              <w:jc w:val="center"/>
              <w:rPr>
                <w:rFonts w:eastAsia="Calibri"/>
                <w:b/>
                <w:iCs/>
                <w:sz w:val="26"/>
                <w:szCs w:val="26"/>
              </w:rPr>
            </w:pPr>
            <w:r>
              <w:rPr>
                <w:rFonts w:eastAsia="Calibri"/>
                <w:b/>
                <w:iCs/>
                <w:sz w:val="26"/>
                <w:szCs w:val="26"/>
              </w:rPr>
              <w:t>45%</w:t>
            </w:r>
          </w:p>
        </w:tc>
        <w:tc>
          <w:tcPr>
            <w:tcW w:w="641" w:type="pct"/>
            <w:tcBorders>
              <w:bottom w:val="single" w:color="auto" w:sz="4" w:space="0"/>
            </w:tcBorders>
          </w:tcPr>
          <w:p w14:paraId="14AC5F85">
            <w:pPr>
              <w:jc w:val="center"/>
              <w:rPr>
                <w:rFonts w:eastAsia="Calibri"/>
                <w:b/>
                <w:iCs/>
                <w:sz w:val="26"/>
                <w:szCs w:val="26"/>
              </w:rPr>
            </w:pPr>
            <w:r>
              <w:rPr>
                <w:rFonts w:eastAsia="Calibri"/>
                <w:b/>
                <w:iCs/>
                <w:sz w:val="26"/>
                <w:szCs w:val="26"/>
              </w:rPr>
              <w:t>30%</w:t>
            </w:r>
          </w:p>
        </w:tc>
        <w:tc>
          <w:tcPr>
            <w:tcW w:w="542" w:type="pct"/>
            <w:vAlign w:val="center"/>
          </w:tcPr>
          <w:p w14:paraId="33D92492">
            <w:pPr>
              <w:jc w:val="center"/>
              <w:rPr>
                <w:rFonts w:eastAsia="Calibri"/>
                <w:b/>
                <w:i/>
                <w:sz w:val="26"/>
                <w:szCs w:val="26"/>
              </w:rPr>
            </w:pPr>
            <w:r>
              <w:rPr>
                <w:rFonts w:eastAsia="Calibri"/>
                <w:b/>
                <w:sz w:val="26"/>
                <w:szCs w:val="26"/>
              </w:rPr>
              <w:t>10,0</w:t>
            </w:r>
          </w:p>
        </w:tc>
      </w:tr>
      <w:tr w14:paraId="086BB9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0" w:type="pct"/>
            <w:gridSpan w:val="3"/>
          </w:tcPr>
          <w:p w14:paraId="7B1E1196">
            <w:pPr>
              <w:jc w:val="center"/>
              <w:rPr>
                <w:rFonts w:eastAsia="Calibri"/>
                <w:b/>
                <w:sz w:val="26"/>
                <w:szCs w:val="26"/>
              </w:rPr>
            </w:pPr>
            <w:r>
              <w:rPr>
                <w:rFonts w:eastAsia="Calibri"/>
                <w:b/>
                <w:sz w:val="26"/>
                <w:szCs w:val="26"/>
              </w:rPr>
              <w:t>Tổng</w:t>
            </w:r>
          </w:p>
        </w:tc>
        <w:tc>
          <w:tcPr>
            <w:tcW w:w="1377" w:type="pct"/>
            <w:gridSpan w:val="2"/>
            <w:vAlign w:val="center"/>
          </w:tcPr>
          <w:p w14:paraId="4B959AF5">
            <w:pPr>
              <w:jc w:val="center"/>
              <w:rPr>
                <w:rFonts w:eastAsia="Calibri"/>
                <w:b/>
                <w:i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70%</w:t>
            </w:r>
          </w:p>
        </w:tc>
        <w:tc>
          <w:tcPr>
            <w:tcW w:w="641" w:type="pct"/>
          </w:tcPr>
          <w:p w14:paraId="45667F65">
            <w:pPr>
              <w:jc w:val="center"/>
              <w:rPr>
                <w:rFonts w:eastAsia="Calibri"/>
                <w:b/>
                <w:i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30%</w:t>
            </w:r>
          </w:p>
        </w:tc>
        <w:tc>
          <w:tcPr>
            <w:tcW w:w="542" w:type="pct"/>
            <w:vAlign w:val="center"/>
          </w:tcPr>
          <w:p w14:paraId="08323018">
            <w:pPr>
              <w:jc w:val="center"/>
              <w:rPr>
                <w:rFonts w:eastAsia="Calibri"/>
                <w:b/>
                <w:sz w:val="26"/>
                <w:szCs w:val="26"/>
              </w:rPr>
            </w:pPr>
            <w:r>
              <w:rPr>
                <w:rFonts w:eastAsia="Calibri"/>
                <w:b/>
                <w:sz w:val="26"/>
                <w:szCs w:val="26"/>
              </w:rPr>
              <w:t>100%</w:t>
            </w:r>
          </w:p>
        </w:tc>
      </w:tr>
    </w:tbl>
    <w:p w14:paraId="27B8207E">
      <w:pPr>
        <w:rPr>
          <w:rFonts w:eastAsiaTheme="minorHAnsi"/>
          <w:b/>
          <w:color w:val="000000"/>
          <w:sz w:val="26"/>
          <w:szCs w:val="26"/>
        </w:rPr>
      </w:pPr>
    </w:p>
    <w:p w14:paraId="5DC35611">
      <w:pPr>
        <w:ind w:firstLine="720"/>
        <w:rPr>
          <w:rFonts w:eastAsiaTheme="minorHAnsi"/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>2. ĐẶC TẢ</w:t>
      </w:r>
    </w:p>
    <w:tbl>
      <w:tblPr>
        <w:tblStyle w:val="5"/>
        <w:tblW w:w="10530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0"/>
        <w:gridCol w:w="872"/>
        <w:gridCol w:w="1165"/>
        <w:gridCol w:w="4066"/>
        <w:gridCol w:w="983"/>
        <w:gridCol w:w="995"/>
        <w:gridCol w:w="876"/>
        <w:gridCol w:w="983"/>
      </w:tblGrid>
      <w:tr w14:paraId="153427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1" w:hRule="atLeast"/>
        </w:trPr>
        <w:tc>
          <w:tcPr>
            <w:tcW w:w="56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C9B147">
            <w:pPr>
              <w:rPr>
                <w:b/>
                <w:sz w:val="28"/>
                <w:szCs w:val="28"/>
              </w:rPr>
            </w:pPr>
            <w:bookmarkStart w:id="1" w:name="_Hlk132169465"/>
            <w:bookmarkStart w:id="2" w:name="_Hlk132169440"/>
            <w:bookmarkStart w:id="3" w:name="_Hlk132169482"/>
            <w:r>
              <w:rPr>
                <w:b/>
                <w:sz w:val="28"/>
                <w:szCs w:val="28"/>
              </w:rPr>
              <w:t>TT</w:t>
            </w:r>
          </w:p>
        </w:tc>
        <w:tc>
          <w:tcPr>
            <w:tcW w:w="8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A2C83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Kỹ năng</w:t>
            </w:r>
          </w:p>
        </w:tc>
        <w:tc>
          <w:tcPr>
            <w:tcW w:w="116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E87EA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Nội dung/ Đơn vị kiến thức</w:t>
            </w:r>
          </w:p>
        </w:tc>
        <w:tc>
          <w:tcPr>
            <w:tcW w:w="419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500391">
            <w:pPr>
              <w:rPr>
                <w:b/>
                <w:sz w:val="28"/>
                <w:szCs w:val="28"/>
              </w:rPr>
            </w:pPr>
          </w:p>
          <w:p w14:paraId="56A5BA4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Mức độ đánh giá</w:t>
            </w:r>
          </w:p>
        </w:tc>
        <w:tc>
          <w:tcPr>
            <w:tcW w:w="37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E7FF2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Số câu hỏi theo mức độ nhận thức</w:t>
            </w:r>
          </w:p>
        </w:tc>
      </w:tr>
      <w:bookmarkEnd w:id="1"/>
      <w:tr w14:paraId="1043FA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</w:trPr>
        <w:tc>
          <w:tcPr>
            <w:tcW w:w="5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EE6D20">
            <w:pPr>
              <w:rPr>
                <w:b/>
                <w:sz w:val="28"/>
                <w:szCs w:val="28"/>
              </w:rPr>
            </w:pPr>
          </w:p>
        </w:tc>
        <w:tc>
          <w:tcPr>
            <w:tcW w:w="8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DD2D28">
            <w:pPr>
              <w:rPr>
                <w:b/>
                <w:sz w:val="28"/>
                <w:szCs w:val="28"/>
              </w:rPr>
            </w:pPr>
          </w:p>
        </w:tc>
        <w:tc>
          <w:tcPr>
            <w:tcW w:w="116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1A2AC8">
            <w:pPr>
              <w:rPr>
                <w:b/>
                <w:sz w:val="28"/>
                <w:szCs w:val="28"/>
              </w:rPr>
            </w:pPr>
          </w:p>
        </w:tc>
        <w:tc>
          <w:tcPr>
            <w:tcW w:w="419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E7E691">
            <w:pPr>
              <w:rPr>
                <w:b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850D1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Nhận biết</w:t>
            </w:r>
          </w:p>
        </w:tc>
        <w:tc>
          <w:tcPr>
            <w:tcW w:w="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53D89E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Thông hiểu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A9CDC9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Vận dụng</w:t>
            </w:r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486E3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Tổng</w:t>
            </w:r>
          </w:p>
          <w:p w14:paraId="46B7FCEE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%</w:t>
            </w:r>
          </w:p>
          <w:p w14:paraId="1B6F19F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điểm</w:t>
            </w:r>
          </w:p>
        </w:tc>
      </w:tr>
      <w:bookmarkEnd w:id="2"/>
      <w:tr w14:paraId="58604E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</w:trPr>
        <w:tc>
          <w:tcPr>
            <w:tcW w:w="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FF8E3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01</w:t>
            </w:r>
          </w:p>
        </w:tc>
        <w:tc>
          <w:tcPr>
            <w:tcW w:w="87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9001F42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Đọc hiểu</w:t>
            </w:r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BC1F29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Truyện ngắn</w:t>
            </w:r>
          </w:p>
        </w:tc>
        <w:tc>
          <w:tcPr>
            <w:tcW w:w="41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044F38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vi-VN"/>
              </w:rPr>
              <w:t>Nhận biết</w:t>
            </w:r>
          </w:p>
          <w:p w14:paraId="706003C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  <w:lang w:val="vi-VN"/>
              </w:rPr>
              <w:t xml:space="preserve">Nhận biết được </w:t>
            </w:r>
            <w:r>
              <w:rPr>
                <w:sz w:val="28"/>
                <w:szCs w:val="28"/>
              </w:rPr>
              <w:t>một số yếu tố của truyện ngắn  như: ngôi kể, cốt truyện, nhân vật, lời nhân vật, lời người kể chuyện, chi tiết, …</w:t>
            </w:r>
          </w:p>
          <w:p w14:paraId="2E7D49C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Nhận biết được các cụm từ: cụm danh từ, cụm động từ, cụm tính từ; nhận biết từ đồng âm, đa nghĩa; nhận biết nghĩa của từ; nhận biết phép tu từ.</w:t>
            </w:r>
          </w:p>
          <w:p w14:paraId="1783129C">
            <w:pPr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vi-VN"/>
              </w:rPr>
              <w:t>Thông hiểu</w:t>
            </w:r>
          </w:p>
          <w:p w14:paraId="1A6DA59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vi-VN"/>
              </w:rPr>
              <w:t xml:space="preserve">- </w:t>
            </w:r>
            <w:r>
              <w:rPr>
                <w:sz w:val="28"/>
                <w:szCs w:val="28"/>
              </w:rPr>
              <w:t>Phân tích được đặc điểm nhân vật của truyện ngắn thể hiện qua chi tiết, hình ảnh miêu tả: hình dáng, cử chỉ, hành động, ngôn ngữ, ý nghĩ của nhân vật.</w:t>
            </w:r>
          </w:p>
          <w:p w14:paraId="7B757CAC">
            <w:pPr>
              <w:pStyle w:val="11"/>
              <w:tabs>
                <w:tab w:val="left" w:pos="15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Trình bày được tác dụng của biện pháp tu từ; tác dụng của việc mở rộng thành phần chính của câu bằng cụm từ.</w:t>
            </w:r>
          </w:p>
          <w:p w14:paraId="653CB9E2">
            <w:pPr>
              <w:pStyle w:val="11"/>
              <w:tabs>
                <w:tab w:val="left" w:pos="15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Nêu được công dụng của dấu ngoặc kép.</w:t>
            </w:r>
          </w:p>
          <w:p w14:paraId="65B4066A">
            <w:pPr>
              <w:jc w:val="both"/>
              <w:rPr>
                <w:sz w:val="28"/>
                <w:szCs w:val="28"/>
                <w:lang w:val="vi-VN"/>
              </w:rPr>
            </w:pPr>
            <w:r>
              <w:rPr>
                <w:b/>
                <w:sz w:val="28"/>
                <w:szCs w:val="28"/>
                <w:lang w:val="vi-VN"/>
              </w:rPr>
              <w:t xml:space="preserve">Vận dụng </w:t>
            </w:r>
          </w:p>
          <w:p w14:paraId="4666FF40">
            <w:pPr>
              <w:pStyle w:val="11"/>
              <w:numPr>
                <w:ilvl w:val="0"/>
                <w:numId w:val="1"/>
              </w:numPr>
              <w:tabs>
                <w:tab w:val="left" w:pos="155"/>
              </w:tabs>
              <w:jc w:val="both"/>
              <w:rPr>
                <w:b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Nêu được bài học về cách nghĩ và cách ứng xử của cá nhân do văn bản gợi ra.</w:t>
            </w:r>
          </w:p>
          <w:p w14:paraId="5BCAA93F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- N</w:t>
            </w:r>
            <w:r>
              <w:rPr>
                <w:rFonts w:eastAsia="SimSun"/>
                <w:sz w:val="28"/>
                <w:szCs w:val="28"/>
                <w:lang w:eastAsia="zh-CN" w:bidi="ar"/>
              </w:rPr>
              <w:t>hận biết được những điểm giống nhau và khác nhau giữa hai nhân vật trong hai văn bản.</w:t>
            </w:r>
          </w:p>
        </w:tc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CBBFEA">
            <w:pPr>
              <w:jc w:val="center"/>
              <w:rPr>
                <w:rFonts w:eastAsia="Calibri"/>
                <w:spacing w:val="-8"/>
                <w:sz w:val="28"/>
                <w:szCs w:val="28"/>
              </w:rPr>
            </w:pPr>
            <w:r>
              <w:rPr>
                <w:rFonts w:eastAsia="Calibri"/>
                <w:spacing w:val="-8"/>
                <w:sz w:val="28"/>
                <w:szCs w:val="28"/>
              </w:rPr>
              <w:t>2</w:t>
            </w:r>
          </w:p>
          <w:p w14:paraId="0B8E2850">
            <w:pPr>
              <w:jc w:val="center"/>
              <w:rPr>
                <w:sz w:val="28"/>
                <w:szCs w:val="28"/>
              </w:rPr>
            </w:pPr>
            <w:r>
              <w:rPr>
                <w:rFonts w:eastAsia="Calibri"/>
                <w:spacing w:val="-8"/>
                <w:sz w:val="28"/>
                <w:szCs w:val="28"/>
              </w:rPr>
              <w:t>(15%)</w:t>
            </w:r>
          </w:p>
        </w:tc>
        <w:tc>
          <w:tcPr>
            <w:tcW w:w="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AD304B">
            <w:pPr>
              <w:jc w:val="center"/>
              <w:rPr>
                <w:rFonts w:eastAsia="Calibri"/>
                <w:spacing w:val="-8"/>
                <w:sz w:val="28"/>
                <w:szCs w:val="28"/>
              </w:rPr>
            </w:pPr>
            <w:r>
              <w:rPr>
                <w:rFonts w:eastAsia="Calibri"/>
                <w:spacing w:val="-8"/>
                <w:sz w:val="28"/>
                <w:szCs w:val="28"/>
              </w:rPr>
              <w:t>3</w:t>
            </w:r>
          </w:p>
          <w:p w14:paraId="7A22A607">
            <w:pPr>
              <w:jc w:val="center"/>
              <w:rPr>
                <w:sz w:val="28"/>
                <w:szCs w:val="28"/>
              </w:rPr>
            </w:pPr>
            <w:r>
              <w:rPr>
                <w:rFonts w:eastAsia="Calibri"/>
                <w:spacing w:val="-8"/>
                <w:sz w:val="28"/>
                <w:szCs w:val="28"/>
              </w:rPr>
              <w:t>(30%)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485341">
            <w:pPr>
              <w:jc w:val="center"/>
              <w:rPr>
                <w:rFonts w:eastAsia="Calibri"/>
                <w:spacing w:val="-8"/>
                <w:sz w:val="28"/>
                <w:szCs w:val="28"/>
              </w:rPr>
            </w:pPr>
            <w:r>
              <w:rPr>
                <w:rFonts w:eastAsia="Calibri"/>
                <w:spacing w:val="-8"/>
                <w:sz w:val="28"/>
                <w:szCs w:val="28"/>
              </w:rPr>
              <w:t>1</w:t>
            </w:r>
          </w:p>
          <w:p w14:paraId="57AEB011">
            <w:pPr>
              <w:jc w:val="center"/>
              <w:rPr>
                <w:sz w:val="28"/>
                <w:szCs w:val="28"/>
              </w:rPr>
            </w:pPr>
            <w:r>
              <w:rPr>
                <w:rFonts w:eastAsia="Calibri"/>
                <w:spacing w:val="-8"/>
                <w:sz w:val="28"/>
                <w:szCs w:val="28"/>
              </w:rPr>
              <w:t>(15%)</w:t>
            </w:r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A552A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eastAsia="Calibri"/>
                <w:b/>
                <w:bCs/>
                <w:sz w:val="28"/>
                <w:szCs w:val="28"/>
              </w:rPr>
              <w:t>6,0</w:t>
            </w:r>
          </w:p>
        </w:tc>
      </w:tr>
      <w:tr w14:paraId="5FE765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" w:hRule="atLeast"/>
        </w:trPr>
        <w:tc>
          <w:tcPr>
            <w:tcW w:w="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C16CF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02</w:t>
            </w:r>
          </w:p>
        </w:tc>
        <w:tc>
          <w:tcPr>
            <w:tcW w:w="87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7CF08D">
            <w:pPr>
              <w:rPr>
                <w:b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25485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Thơ lục bát</w:t>
            </w:r>
          </w:p>
        </w:tc>
        <w:tc>
          <w:tcPr>
            <w:tcW w:w="41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55DAFF">
            <w:pPr>
              <w:pStyle w:val="11"/>
              <w:tabs>
                <w:tab w:val="left" w:pos="155"/>
              </w:tabs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Nhận biết</w:t>
            </w:r>
          </w:p>
          <w:p w14:paraId="7DBF3FE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>
              <w:rPr>
                <w:rFonts w:eastAsia="SimSun"/>
                <w:sz w:val="28"/>
                <w:szCs w:val="28"/>
                <w:lang w:eastAsia="zh-CN" w:bidi="ar"/>
              </w:rPr>
              <w:t>Nhận biết được số tiếng, số dòng, vần, nhịp của thơ lục bát.</w:t>
            </w:r>
          </w:p>
          <w:p w14:paraId="2D045864">
            <w:pPr>
              <w:rPr>
                <w:sz w:val="28"/>
                <w:szCs w:val="28"/>
              </w:rPr>
            </w:pPr>
            <w:r>
              <w:rPr>
                <w:rFonts w:eastAsia="SimSun"/>
                <w:sz w:val="28"/>
                <w:szCs w:val="28"/>
                <w:lang w:eastAsia="zh-CN" w:bidi="ar"/>
              </w:rPr>
              <w:t>- Nhận biết được tình cảm, cảm xúc của người viết thể hiện qua ngôn ngữ văn bản.</w:t>
            </w:r>
          </w:p>
          <w:p w14:paraId="1ABFC06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Nhận biết được các cụm từ: cụm danh từ, cụm động từ, cụm tính từ; nhận biết từ đồng âm, đa nghĩa; nhận biết nghĩa của từ; nhận biết phép tu từ.</w:t>
            </w:r>
          </w:p>
          <w:p w14:paraId="49443117">
            <w:pPr>
              <w:pStyle w:val="11"/>
              <w:tabs>
                <w:tab w:val="left" w:pos="155"/>
              </w:tabs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Thông hiểu</w:t>
            </w:r>
          </w:p>
          <w:p w14:paraId="581C0FC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N</w:t>
            </w:r>
            <w:r>
              <w:rPr>
                <w:rFonts w:eastAsia="SimSun"/>
                <w:sz w:val="28"/>
                <w:szCs w:val="28"/>
                <w:lang w:eastAsia="zh-CN" w:bidi="ar"/>
              </w:rPr>
              <w:t>hận xét được nét độc đáo của một bài thơ thể hiện qua từ ngữ, hình ảnh, biện pháp tu từ.</w:t>
            </w:r>
          </w:p>
          <w:p w14:paraId="47953521">
            <w:pPr>
              <w:pStyle w:val="11"/>
              <w:tabs>
                <w:tab w:val="left" w:pos="15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Trình bày được tác dụng của biện pháp tu từ.</w:t>
            </w:r>
          </w:p>
          <w:p w14:paraId="422420E9">
            <w:pPr>
              <w:pStyle w:val="11"/>
              <w:tabs>
                <w:tab w:val="left" w:pos="155"/>
              </w:tabs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Vận dụng</w:t>
            </w:r>
          </w:p>
          <w:p w14:paraId="097DFE07">
            <w:pPr>
              <w:pStyle w:val="11"/>
              <w:numPr>
                <w:numId w:val="0"/>
              </w:numPr>
              <w:tabs>
                <w:tab w:val="left" w:pos="155"/>
              </w:tabs>
              <w:jc w:val="both"/>
              <w:rPr>
                <w:b/>
                <w:sz w:val="28"/>
                <w:szCs w:val="28"/>
              </w:rPr>
            </w:pPr>
            <w:bookmarkStart w:id="4" w:name="_GoBack"/>
            <w:bookmarkEnd w:id="4"/>
            <w:r>
              <w:rPr>
                <w:sz w:val="28"/>
                <w:szCs w:val="28"/>
              </w:rPr>
              <w:t xml:space="preserve">- </w:t>
            </w:r>
            <w:r>
              <w:rPr>
                <w:bCs/>
                <w:sz w:val="28"/>
                <w:szCs w:val="28"/>
              </w:rPr>
              <w:t>Nêu được bài học về cách nghĩ và cách ứng xử của cá nhân do văn bản gợi ra.</w:t>
            </w:r>
          </w:p>
        </w:tc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87122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D06A8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93FA16">
            <w:pPr>
              <w:rPr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EE029E">
            <w:pPr>
              <w:rPr>
                <w:b/>
                <w:sz w:val="28"/>
                <w:szCs w:val="28"/>
              </w:rPr>
            </w:pPr>
          </w:p>
        </w:tc>
      </w:tr>
      <w:tr w14:paraId="4D150F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</w:trPr>
        <w:tc>
          <w:tcPr>
            <w:tcW w:w="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2AF45E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03</w:t>
            </w: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ED97F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Viết</w:t>
            </w:r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EB7BBA">
            <w:pPr>
              <w:rPr>
                <w:b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Viết </w:t>
            </w:r>
          </w:p>
        </w:tc>
        <w:tc>
          <w:tcPr>
            <w:tcW w:w="41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F673B8">
            <w:pPr>
              <w:jc w:val="both"/>
              <w:rPr>
                <w:b/>
                <w:bCs/>
                <w:sz w:val="28"/>
                <w:szCs w:val="28"/>
                <w:lang w:val="vi-VN"/>
              </w:rPr>
            </w:pPr>
            <w:r>
              <w:rPr>
                <w:b/>
                <w:bCs/>
                <w:sz w:val="28"/>
                <w:szCs w:val="28"/>
              </w:rPr>
              <w:t>Nhận biết</w:t>
            </w:r>
            <w:r>
              <w:rPr>
                <w:b/>
                <w:bCs/>
                <w:sz w:val="28"/>
                <w:szCs w:val="28"/>
                <w:lang w:val="vi-VN"/>
              </w:rPr>
              <w:t xml:space="preserve"> (</w:t>
            </w:r>
            <w:r>
              <w:rPr>
                <w:b/>
                <w:bCs/>
                <w:sz w:val="28"/>
                <w:szCs w:val="28"/>
              </w:rPr>
              <w:t>1,0</w:t>
            </w:r>
            <w:r>
              <w:rPr>
                <w:b/>
                <w:bCs/>
                <w:sz w:val="28"/>
                <w:szCs w:val="28"/>
                <w:lang w:val="vi-VN"/>
              </w:rPr>
              <w:t xml:space="preserve"> điểm)</w:t>
            </w:r>
          </w:p>
          <w:p w14:paraId="39AFC11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Kiểu viết bài văn hoặc đoạn văn.</w:t>
            </w:r>
          </w:p>
          <w:p w14:paraId="274181E2">
            <w:pPr>
              <w:tabs>
                <w:tab w:val="left" w:pos="4812"/>
              </w:tabs>
              <w:jc w:val="both"/>
              <w:rPr>
                <w:b/>
                <w:bCs/>
                <w:sz w:val="28"/>
                <w:szCs w:val="28"/>
                <w:lang w:val="vi-VN"/>
              </w:rPr>
            </w:pPr>
            <w:r>
              <w:rPr>
                <w:b/>
                <w:bCs/>
                <w:sz w:val="28"/>
                <w:szCs w:val="28"/>
              </w:rPr>
              <w:t xml:space="preserve">Thông hiểu </w:t>
            </w:r>
            <w:r>
              <w:rPr>
                <w:b/>
                <w:bCs/>
                <w:sz w:val="28"/>
                <w:szCs w:val="28"/>
                <w:lang w:val="vi-VN"/>
              </w:rPr>
              <w:t>(</w:t>
            </w:r>
            <w:r>
              <w:rPr>
                <w:b/>
                <w:bCs/>
                <w:sz w:val="28"/>
                <w:szCs w:val="28"/>
              </w:rPr>
              <w:t>1,5</w:t>
            </w:r>
            <w:r>
              <w:rPr>
                <w:b/>
                <w:bCs/>
                <w:sz w:val="28"/>
                <w:szCs w:val="28"/>
                <w:lang w:val="vi-VN"/>
              </w:rPr>
              <w:t xml:space="preserve"> điểm)</w:t>
            </w:r>
          </w:p>
          <w:p w14:paraId="1C5760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Đảm bảo tính liên kết giữa các câu và chủ đề của bài văn, đoạn văn.</w:t>
            </w:r>
          </w:p>
          <w:p w14:paraId="54473E07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Vận dụng</w:t>
            </w:r>
            <w:r>
              <w:rPr>
                <w:b/>
                <w:bCs/>
                <w:sz w:val="28"/>
                <w:szCs w:val="28"/>
                <w:lang w:val="vi-VN"/>
              </w:rPr>
              <w:t xml:space="preserve"> (</w:t>
            </w:r>
            <w:r>
              <w:rPr>
                <w:b/>
                <w:bCs/>
                <w:sz w:val="28"/>
                <w:szCs w:val="28"/>
              </w:rPr>
              <w:t>1,5</w:t>
            </w:r>
            <w:r>
              <w:rPr>
                <w:b/>
                <w:bCs/>
                <w:sz w:val="28"/>
                <w:szCs w:val="28"/>
                <w:lang w:val="vi-VN"/>
              </w:rPr>
              <w:t xml:space="preserve"> điểm)</w:t>
            </w:r>
          </w:p>
          <w:p w14:paraId="4C238149">
            <w:pPr>
              <w:pStyle w:val="11"/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Nêu được suy nghĩ và tình cảm của bản thân.</w:t>
            </w:r>
          </w:p>
        </w:tc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23B932">
            <w:pPr>
              <w:jc w:val="center"/>
              <w:rPr>
                <w:rFonts w:eastAsia="Calibri"/>
                <w:spacing w:val="-8"/>
                <w:sz w:val="28"/>
                <w:szCs w:val="28"/>
              </w:rPr>
            </w:pPr>
            <w:r>
              <w:rPr>
                <w:rFonts w:eastAsia="Calibri"/>
                <w:spacing w:val="-8"/>
                <w:sz w:val="28"/>
                <w:szCs w:val="28"/>
              </w:rPr>
              <w:t>1*</w:t>
            </w:r>
          </w:p>
          <w:p w14:paraId="3A846751">
            <w:pPr>
              <w:jc w:val="center"/>
              <w:rPr>
                <w:sz w:val="28"/>
                <w:szCs w:val="28"/>
              </w:rPr>
            </w:pPr>
            <w:r>
              <w:rPr>
                <w:rFonts w:eastAsia="Calibri"/>
                <w:spacing w:val="-8"/>
                <w:sz w:val="28"/>
                <w:szCs w:val="28"/>
              </w:rPr>
              <w:t>(10%)</w:t>
            </w:r>
          </w:p>
        </w:tc>
        <w:tc>
          <w:tcPr>
            <w:tcW w:w="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7C5217">
            <w:pPr>
              <w:jc w:val="center"/>
              <w:rPr>
                <w:rFonts w:eastAsia="Calibri"/>
                <w:spacing w:val="-8"/>
                <w:sz w:val="28"/>
                <w:szCs w:val="28"/>
              </w:rPr>
            </w:pPr>
            <w:r>
              <w:rPr>
                <w:rFonts w:eastAsia="Calibri"/>
                <w:spacing w:val="-8"/>
                <w:sz w:val="28"/>
                <w:szCs w:val="28"/>
              </w:rPr>
              <w:t>1*</w:t>
            </w:r>
          </w:p>
          <w:p w14:paraId="3065F0A8">
            <w:pPr>
              <w:jc w:val="center"/>
              <w:rPr>
                <w:sz w:val="28"/>
                <w:szCs w:val="28"/>
              </w:rPr>
            </w:pPr>
            <w:r>
              <w:rPr>
                <w:rFonts w:eastAsia="Calibri"/>
                <w:spacing w:val="-8"/>
                <w:sz w:val="28"/>
                <w:szCs w:val="28"/>
              </w:rPr>
              <w:t>(15%)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CE2EA1">
            <w:pPr>
              <w:jc w:val="center"/>
              <w:rPr>
                <w:rFonts w:eastAsia="Calibri"/>
                <w:spacing w:val="-8"/>
                <w:sz w:val="28"/>
                <w:szCs w:val="28"/>
              </w:rPr>
            </w:pPr>
            <w:r>
              <w:rPr>
                <w:rFonts w:eastAsia="Calibri"/>
                <w:spacing w:val="-8"/>
                <w:sz w:val="28"/>
                <w:szCs w:val="28"/>
              </w:rPr>
              <w:t>1*</w:t>
            </w:r>
          </w:p>
          <w:p w14:paraId="6DDFA8E8">
            <w:pPr>
              <w:jc w:val="center"/>
              <w:rPr>
                <w:sz w:val="28"/>
                <w:szCs w:val="28"/>
              </w:rPr>
            </w:pPr>
            <w:r>
              <w:rPr>
                <w:rFonts w:eastAsia="Calibri"/>
                <w:spacing w:val="-8"/>
                <w:sz w:val="28"/>
                <w:szCs w:val="28"/>
              </w:rPr>
              <w:t>(15%)</w:t>
            </w:r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5FC4F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eastAsia="Calibri"/>
                <w:b/>
                <w:bCs/>
                <w:sz w:val="28"/>
                <w:szCs w:val="28"/>
              </w:rPr>
              <w:t>4,0</w:t>
            </w:r>
          </w:p>
        </w:tc>
      </w:tr>
      <w:tr w14:paraId="18B4E7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" w:hRule="atLeast"/>
        </w:trPr>
        <w:tc>
          <w:tcPr>
            <w:tcW w:w="260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09290A">
            <w:pPr>
              <w:rPr>
                <w:b/>
                <w:sz w:val="28"/>
                <w:szCs w:val="28"/>
              </w:rPr>
            </w:pPr>
            <w:r>
              <w:rPr>
                <w:rFonts w:eastAsia="Calibri"/>
                <w:b/>
                <w:iCs/>
                <w:spacing w:val="-8"/>
                <w:sz w:val="28"/>
                <w:szCs w:val="28"/>
                <w:lang w:val="vi-VN"/>
              </w:rPr>
              <w:t>Tỉ lệ %</w:t>
            </w:r>
          </w:p>
        </w:tc>
        <w:tc>
          <w:tcPr>
            <w:tcW w:w="41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782FA3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C8533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eastAsia="Calibri"/>
                <w:b/>
                <w:iCs/>
                <w:spacing w:val="-8"/>
                <w:sz w:val="28"/>
                <w:szCs w:val="28"/>
              </w:rPr>
              <w:t>25%</w:t>
            </w:r>
          </w:p>
        </w:tc>
        <w:tc>
          <w:tcPr>
            <w:tcW w:w="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2E088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eastAsia="Calibri"/>
                <w:b/>
                <w:iCs/>
                <w:spacing w:val="-8"/>
                <w:sz w:val="28"/>
                <w:szCs w:val="28"/>
              </w:rPr>
              <w:t>45%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09F3D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eastAsia="Calibri"/>
                <w:b/>
                <w:iCs/>
                <w:spacing w:val="-8"/>
                <w:sz w:val="28"/>
                <w:szCs w:val="28"/>
              </w:rPr>
              <w:t>30%</w:t>
            </w:r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DB6B6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eastAsia="Calibri"/>
                <w:b/>
                <w:iCs/>
                <w:spacing w:val="-8"/>
                <w:sz w:val="28"/>
                <w:szCs w:val="28"/>
              </w:rPr>
              <w:t>10,0</w:t>
            </w:r>
          </w:p>
        </w:tc>
      </w:tr>
      <w:tr w14:paraId="70F381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260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23D37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Tổng</w:t>
            </w:r>
          </w:p>
        </w:tc>
        <w:tc>
          <w:tcPr>
            <w:tcW w:w="41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74E58F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9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976AB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70%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E5475E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30%</w:t>
            </w:r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EFC20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100</w:t>
            </w:r>
          </w:p>
        </w:tc>
      </w:tr>
      <w:bookmarkEnd w:id="3"/>
    </w:tbl>
    <w:p w14:paraId="48B9083E">
      <w:pPr>
        <w:rPr>
          <w:sz w:val="26"/>
          <w:szCs w:val="26"/>
        </w:rPr>
      </w:pPr>
    </w:p>
    <w:p w14:paraId="7D7DFDAC">
      <w:pPr>
        <w:rPr>
          <w:b/>
          <w:bCs/>
          <w:sz w:val="26"/>
          <w:szCs w:val="26"/>
        </w:rPr>
      </w:pPr>
    </w:p>
    <w:p w14:paraId="0966D87A">
      <w:pPr>
        <w:spacing w:after="160" w:line="259" w:lineRule="auto"/>
        <w:rPr>
          <w:sz w:val="26"/>
          <w:szCs w:val="26"/>
        </w:rPr>
      </w:pPr>
    </w:p>
    <w:p w14:paraId="3EA9D43E">
      <w:pPr>
        <w:spacing w:after="160" w:line="259" w:lineRule="auto"/>
        <w:rPr>
          <w:sz w:val="26"/>
          <w:szCs w:val="26"/>
        </w:rPr>
      </w:pPr>
    </w:p>
    <w:p w14:paraId="7B25B74B">
      <w:pPr>
        <w:spacing w:after="160" w:line="259" w:lineRule="auto"/>
        <w:rPr>
          <w:sz w:val="26"/>
          <w:szCs w:val="26"/>
        </w:rPr>
      </w:pPr>
    </w:p>
    <w:p w14:paraId="1AB827DF">
      <w:pPr>
        <w:spacing w:after="160" w:line="259" w:lineRule="auto"/>
        <w:rPr>
          <w:sz w:val="26"/>
          <w:szCs w:val="26"/>
        </w:rPr>
      </w:pPr>
    </w:p>
    <w:p w14:paraId="606D5BC3">
      <w:pPr>
        <w:spacing w:after="160" w:line="259" w:lineRule="auto"/>
        <w:rPr>
          <w:sz w:val="26"/>
          <w:szCs w:val="26"/>
        </w:rPr>
      </w:pPr>
    </w:p>
    <w:p w14:paraId="1428E835">
      <w:pPr>
        <w:spacing w:after="160" w:line="259" w:lineRule="auto"/>
        <w:rPr>
          <w:sz w:val="26"/>
          <w:szCs w:val="26"/>
        </w:rPr>
      </w:pPr>
    </w:p>
    <w:p w14:paraId="21D98E6F">
      <w:pPr>
        <w:spacing w:after="160" w:line="259" w:lineRule="auto"/>
        <w:rPr>
          <w:sz w:val="26"/>
          <w:szCs w:val="26"/>
        </w:rPr>
      </w:pPr>
    </w:p>
    <w:p w14:paraId="771189BF">
      <w:pPr>
        <w:spacing w:after="160" w:line="259" w:lineRule="auto"/>
        <w:rPr>
          <w:sz w:val="26"/>
          <w:szCs w:val="26"/>
        </w:rPr>
      </w:pPr>
    </w:p>
    <w:p w14:paraId="4BD45177">
      <w:pPr>
        <w:spacing w:after="160" w:line="259" w:lineRule="auto"/>
        <w:rPr>
          <w:sz w:val="26"/>
          <w:szCs w:val="26"/>
        </w:rPr>
      </w:pPr>
    </w:p>
    <w:p w14:paraId="3CCF2347">
      <w:pPr>
        <w:spacing w:after="160" w:line="259" w:lineRule="auto"/>
        <w:rPr>
          <w:sz w:val="26"/>
          <w:szCs w:val="26"/>
        </w:rPr>
      </w:pPr>
    </w:p>
    <w:p w14:paraId="391F2C3B">
      <w:pPr>
        <w:spacing w:after="160" w:line="259" w:lineRule="auto"/>
        <w:rPr>
          <w:sz w:val="26"/>
          <w:szCs w:val="26"/>
        </w:rPr>
      </w:pPr>
    </w:p>
    <w:p w14:paraId="580F4C50">
      <w:pPr>
        <w:spacing w:after="160" w:line="259" w:lineRule="auto"/>
        <w:rPr>
          <w:sz w:val="26"/>
          <w:szCs w:val="26"/>
        </w:rPr>
      </w:pPr>
    </w:p>
    <w:p w14:paraId="467F54EF">
      <w:pPr>
        <w:spacing w:after="160" w:line="259" w:lineRule="auto"/>
        <w:rPr>
          <w:sz w:val="26"/>
          <w:szCs w:val="26"/>
        </w:rPr>
      </w:pPr>
    </w:p>
    <w:p w14:paraId="3CBF3969">
      <w:pPr>
        <w:spacing w:after="160" w:line="259" w:lineRule="auto"/>
        <w:rPr>
          <w:sz w:val="26"/>
          <w:szCs w:val="26"/>
        </w:rPr>
      </w:pPr>
    </w:p>
    <w:p w14:paraId="1ACE617F">
      <w:pPr>
        <w:spacing w:after="160" w:line="259" w:lineRule="auto"/>
        <w:rPr>
          <w:sz w:val="26"/>
          <w:szCs w:val="26"/>
        </w:rPr>
      </w:pPr>
    </w:p>
    <w:p w14:paraId="73BE3495">
      <w:pPr>
        <w:spacing w:after="160" w:line="259" w:lineRule="auto"/>
        <w:rPr>
          <w:sz w:val="26"/>
          <w:szCs w:val="26"/>
        </w:rPr>
      </w:pPr>
    </w:p>
    <w:p w14:paraId="4F5858A8">
      <w:pPr>
        <w:spacing w:after="160" w:line="259" w:lineRule="auto"/>
        <w:rPr>
          <w:sz w:val="26"/>
          <w:szCs w:val="26"/>
        </w:rPr>
      </w:pPr>
    </w:p>
    <w:p w14:paraId="4D7BFD0D">
      <w:pPr>
        <w:spacing w:after="160" w:line="259" w:lineRule="auto"/>
        <w:rPr>
          <w:sz w:val="26"/>
          <w:szCs w:val="26"/>
        </w:rPr>
      </w:pPr>
    </w:p>
    <w:p w14:paraId="435D98F6">
      <w:pPr>
        <w:spacing w:after="160" w:line="259" w:lineRule="auto"/>
        <w:rPr>
          <w:sz w:val="26"/>
          <w:szCs w:val="26"/>
        </w:rPr>
      </w:pPr>
    </w:p>
    <w:p w14:paraId="428CBB3A">
      <w:pPr>
        <w:spacing w:after="160" w:line="259" w:lineRule="auto"/>
        <w:rPr>
          <w:sz w:val="26"/>
          <w:szCs w:val="26"/>
        </w:rPr>
      </w:pPr>
    </w:p>
    <w:p w14:paraId="52515731">
      <w:pPr>
        <w:spacing w:after="160" w:line="259" w:lineRule="auto"/>
        <w:rPr>
          <w:sz w:val="26"/>
          <w:szCs w:val="26"/>
        </w:rPr>
      </w:pPr>
    </w:p>
    <w:p w14:paraId="0A82EE1D">
      <w:pPr>
        <w:spacing w:after="160" w:line="259" w:lineRule="auto"/>
        <w:rPr>
          <w:sz w:val="26"/>
          <w:szCs w:val="26"/>
        </w:rPr>
      </w:pPr>
    </w:p>
    <w:p w14:paraId="750DB8CF">
      <w:pPr>
        <w:spacing w:after="160" w:line="259" w:lineRule="auto"/>
        <w:rPr>
          <w:sz w:val="26"/>
          <w:szCs w:val="26"/>
        </w:rPr>
      </w:pPr>
    </w:p>
    <w:p w14:paraId="53BA870F">
      <w:pPr>
        <w:spacing w:after="160" w:line="259" w:lineRule="auto"/>
        <w:rPr>
          <w:sz w:val="26"/>
          <w:szCs w:val="26"/>
        </w:rPr>
      </w:pPr>
    </w:p>
    <w:p w14:paraId="5CCFF55E">
      <w:pPr>
        <w:spacing w:after="160" w:line="259" w:lineRule="auto"/>
        <w:rPr>
          <w:sz w:val="26"/>
          <w:szCs w:val="26"/>
        </w:rPr>
      </w:pPr>
    </w:p>
    <w:p w14:paraId="2824AE7C">
      <w:pPr>
        <w:spacing w:after="160" w:line="259" w:lineRule="auto"/>
        <w:rPr>
          <w:sz w:val="26"/>
          <w:szCs w:val="26"/>
        </w:rPr>
      </w:pPr>
    </w:p>
    <w:p w14:paraId="0A25162B">
      <w:pPr>
        <w:spacing w:after="160" w:line="259" w:lineRule="auto"/>
        <w:rPr>
          <w:sz w:val="26"/>
          <w:szCs w:val="26"/>
        </w:rPr>
      </w:pPr>
    </w:p>
    <w:p w14:paraId="0ABFA92E">
      <w:pPr>
        <w:spacing w:after="160" w:line="259" w:lineRule="auto"/>
        <w:rPr>
          <w:sz w:val="26"/>
          <w:szCs w:val="26"/>
        </w:rPr>
      </w:pPr>
    </w:p>
    <w:sectPr>
      <w:pgSz w:w="11909" w:h="16834"/>
      <w:pgMar w:top="993" w:right="544" w:bottom="805" w:left="902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 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ACD60A2"/>
    <w:multiLevelType w:val="multilevel"/>
    <w:tmpl w:val="4ACD60A2"/>
    <w:lvl w:ilvl="0" w:tentative="0">
      <w:start w:val="0"/>
      <w:numFmt w:val="bullet"/>
      <w:lvlText w:val="-"/>
      <w:lvlJc w:val="left"/>
      <w:pPr>
        <w:ind w:left="109" w:hanging="168"/>
      </w:pPr>
      <w:rPr>
        <w:rFonts w:hint="default" w:ascii="Times New Roman" w:hAnsi="Times New Roman" w:eastAsia="Times New Roman" w:cs="Times New Roman"/>
        <w:w w:val="99"/>
        <w:sz w:val="26"/>
        <w:szCs w:val="26"/>
        <w:lang w:val="vi" w:eastAsia="en-US" w:bidi="ar-SA"/>
      </w:rPr>
    </w:lvl>
    <w:lvl w:ilvl="1" w:tentative="0">
      <w:start w:val="0"/>
      <w:numFmt w:val="bullet"/>
      <w:lvlText w:val="•"/>
      <w:lvlJc w:val="left"/>
      <w:pPr>
        <w:ind w:left="566" w:hanging="168"/>
      </w:pPr>
      <w:rPr>
        <w:rFonts w:hint="default"/>
        <w:lang w:val="vi" w:eastAsia="en-US" w:bidi="ar-SA"/>
      </w:rPr>
    </w:lvl>
    <w:lvl w:ilvl="2" w:tentative="0">
      <w:start w:val="0"/>
      <w:numFmt w:val="bullet"/>
      <w:lvlText w:val="•"/>
      <w:lvlJc w:val="left"/>
      <w:pPr>
        <w:ind w:left="1032" w:hanging="168"/>
      </w:pPr>
      <w:rPr>
        <w:rFonts w:hint="default"/>
        <w:lang w:val="vi" w:eastAsia="en-US" w:bidi="ar-SA"/>
      </w:rPr>
    </w:lvl>
    <w:lvl w:ilvl="3" w:tentative="0">
      <w:start w:val="0"/>
      <w:numFmt w:val="bullet"/>
      <w:lvlText w:val="•"/>
      <w:lvlJc w:val="left"/>
      <w:pPr>
        <w:ind w:left="1498" w:hanging="168"/>
      </w:pPr>
      <w:rPr>
        <w:rFonts w:hint="default"/>
        <w:lang w:val="vi" w:eastAsia="en-US" w:bidi="ar-SA"/>
      </w:rPr>
    </w:lvl>
    <w:lvl w:ilvl="4" w:tentative="0">
      <w:start w:val="0"/>
      <w:numFmt w:val="bullet"/>
      <w:lvlText w:val="•"/>
      <w:lvlJc w:val="left"/>
      <w:pPr>
        <w:ind w:left="1965" w:hanging="168"/>
      </w:pPr>
      <w:rPr>
        <w:rFonts w:hint="default"/>
        <w:lang w:val="vi" w:eastAsia="en-US" w:bidi="ar-SA"/>
      </w:rPr>
    </w:lvl>
    <w:lvl w:ilvl="5" w:tentative="0">
      <w:start w:val="0"/>
      <w:numFmt w:val="bullet"/>
      <w:lvlText w:val="•"/>
      <w:lvlJc w:val="left"/>
      <w:pPr>
        <w:ind w:left="2431" w:hanging="168"/>
      </w:pPr>
      <w:rPr>
        <w:rFonts w:hint="default"/>
        <w:lang w:val="vi" w:eastAsia="en-US" w:bidi="ar-SA"/>
      </w:rPr>
    </w:lvl>
    <w:lvl w:ilvl="6" w:tentative="0">
      <w:start w:val="0"/>
      <w:numFmt w:val="bullet"/>
      <w:lvlText w:val="•"/>
      <w:lvlJc w:val="left"/>
      <w:pPr>
        <w:ind w:left="2897" w:hanging="168"/>
      </w:pPr>
      <w:rPr>
        <w:rFonts w:hint="default"/>
        <w:lang w:val="vi" w:eastAsia="en-US" w:bidi="ar-SA"/>
      </w:rPr>
    </w:lvl>
    <w:lvl w:ilvl="7" w:tentative="0">
      <w:start w:val="0"/>
      <w:numFmt w:val="bullet"/>
      <w:lvlText w:val="•"/>
      <w:lvlJc w:val="left"/>
      <w:pPr>
        <w:ind w:left="3364" w:hanging="168"/>
      </w:pPr>
      <w:rPr>
        <w:rFonts w:hint="default"/>
        <w:lang w:val="vi" w:eastAsia="en-US" w:bidi="ar-SA"/>
      </w:rPr>
    </w:lvl>
    <w:lvl w:ilvl="8" w:tentative="0">
      <w:start w:val="0"/>
      <w:numFmt w:val="bullet"/>
      <w:lvlText w:val="•"/>
      <w:lvlJc w:val="left"/>
      <w:pPr>
        <w:ind w:left="3830" w:hanging="168"/>
      </w:pPr>
      <w:rPr>
        <w:rFonts w:hint="default"/>
        <w:lang w:val="vi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cumentProtection w:enforcement="0"/>
  <w:defaultTabStop w:val="720"/>
  <w:noPunctuationKerning w:val="1"/>
  <w:characterSpacingControl w:val="doNotCompress"/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08CC"/>
    <w:rsid w:val="00006EA0"/>
    <w:rsid w:val="00012255"/>
    <w:rsid w:val="00017F2E"/>
    <w:rsid w:val="000258A7"/>
    <w:rsid w:val="00030032"/>
    <w:rsid w:val="0003269B"/>
    <w:rsid w:val="00045640"/>
    <w:rsid w:val="00045EBB"/>
    <w:rsid w:val="00060E16"/>
    <w:rsid w:val="000729A9"/>
    <w:rsid w:val="00080259"/>
    <w:rsid w:val="00092A52"/>
    <w:rsid w:val="000B6F01"/>
    <w:rsid w:val="000B741B"/>
    <w:rsid w:val="000C74D9"/>
    <w:rsid w:val="000E0AC6"/>
    <w:rsid w:val="000E7FFA"/>
    <w:rsid w:val="000F3451"/>
    <w:rsid w:val="000F509A"/>
    <w:rsid w:val="00112471"/>
    <w:rsid w:val="00131750"/>
    <w:rsid w:val="001346DE"/>
    <w:rsid w:val="00140804"/>
    <w:rsid w:val="001A33CE"/>
    <w:rsid w:val="001C4DFC"/>
    <w:rsid w:val="001E625A"/>
    <w:rsid w:val="001E7797"/>
    <w:rsid w:val="00204958"/>
    <w:rsid w:val="00206E86"/>
    <w:rsid w:val="0022246E"/>
    <w:rsid w:val="00244C18"/>
    <w:rsid w:val="002455A1"/>
    <w:rsid w:val="00290B94"/>
    <w:rsid w:val="00293B2A"/>
    <w:rsid w:val="00295639"/>
    <w:rsid w:val="00296676"/>
    <w:rsid w:val="0029702B"/>
    <w:rsid w:val="00301303"/>
    <w:rsid w:val="00304FC5"/>
    <w:rsid w:val="00324F6C"/>
    <w:rsid w:val="00326433"/>
    <w:rsid w:val="00334B0C"/>
    <w:rsid w:val="00355A96"/>
    <w:rsid w:val="0036015B"/>
    <w:rsid w:val="00364537"/>
    <w:rsid w:val="003A1C1C"/>
    <w:rsid w:val="003A2600"/>
    <w:rsid w:val="003A619D"/>
    <w:rsid w:val="003B56B0"/>
    <w:rsid w:val="003B60DD"/>
    <w:rsid w:val="003B6244"/>
    <w:rsid w:val="003D3949"/>
    <w:rsid w:val="003F24CC"/>
    <w:rsid w:val="003F338F"/>
    <w:rsid w:val="0041671C"/>
    <w:rsid w:val="00454271"/>
    <w:rsid w:val="00460EAC"/>
    <w:rsid w:val="004752E8"/>
    <w:rsid w:val="00483783"/>
    <w:rsid w:val="00497267"/>
    <w:rsid w:val="004A7765"/>
    <w:rsid w:val="004D2EB8"/>
    <w:rsid w:val="004E0AB2"/>
    <w:rsid w:val="004F5E9D"/>
    <w:rsid w:val="00501535"/>
    <w:rsid w:val="0051783D"/>
    <w:rsid w:val="00527463"/>
    <w:rsid w:val="00545D59"/>
    <w:rsid w:val="00545E2F"/>
    <w:rsid w:val="00546F4F"/>
    <w:rsid w:val="00551534"/>
    <w:rsid w:val="00573AA9"/>
    <w:rsid w:val="0058216C"/>
    <w:rsid w:val="00583D01"/>
    <w:rsid w:val="005868F0"/>
    <w:rsid w:val="005937A0"/>
    <w:rsid w:val="005A3334"/>
    <w:rsid w:val="005A5932"/>
    <w:rsid w:val="005C13FC"/>
    <w:rsid w:val="005D1317"/>
    <w:rsid w:val="005D1600"/>
    <w:rsid w:val="005E2D1B"/>
    <w:rsid w:val="005E7816"/>
    <w:rsid w:val="006003B9"/>
    <w:rsid w:val="00610944"/>
    <w:rsid w:val="00610AC4"/>
    <w:rsid w:val="0061591F"/>
    <w:rsid w:val="0063457A"/>
    <w:rsid w:val="00640817"/>
    <w:rsid w:val="00641F04"/>
    <w:rsid w:val="00650148"/>
    <w:rsid w:val="00652898"/>
    <w:rsid w:val="00684C83"/>
    <w:rsid w:val="00685CAA"/>
    <w:rsid w:val="00686A61"/>
    <w:rsid w:val="006B20C3"/>
    <w:rsid w:val="006D6E3E"/>
    <w:rsid w:val="006F2B4B"/>
    <w:rsid w:val="0072467B"/>
    <w:rsid w:val="00740925"/>
    <w:rsid w:val="0075231F"/>
    <w:rsid w:val="007530CE"/>
    <w:rsid w:val="0075325F"/>
    <w:rsid w:val="007708CC"/>
    <w:rsid w:val="007A255C"/>
    <w:rsid w:val="007B0301"/>
    <w:rsid w:val="007D7046"/>
    <w:rsid w:val="007E066F"/>
    <w:rsid w:val="007E6B70"/>
    <w:rsid w:val="00801274"/>
    <w:rsid w:val="00803402"/>
    <w:rsid w:val="00805A5C"/>
    <w:rsid w:val="00821166"/>
    <w:rsid w:val="00841ED0"/>
    <w:rsid w:val="008533B9"/>
    <w:rsid w:val="0086373D"/>
    <w:rsid w:val="00863BD1"/>
    <w:rsid w:val="00873429"/>
    <w:rsid w:val="00875166"/>
    <w:rsid w:val="00885995"/>
    <w:rsid w:val="00890179"/>
    <w:rsid w:val="008A19B7"/>
    <w:rsid w:val="008A3B6A"/>
    <w:rsid w:val="008B1AC3"/>
    <w:rsid w:val="008C5D17"/>
    <w:rsid w:val="008F3C5A"/>
    <w:rsid w:val="0090049D"/>
    <w:rsid w:val="00914AFF"/>
    <w:rsid w:val="00924952"/>
    <w:rsid w:val="00926069"/>
    <w:rsid w:val="009371F5"/>
    <w:rsid w:val="0095424B"/>
    <w:rsid w:val="00975B77"/>
    <w:rsid w:val="0097775A"/>
    <w:rsid w:val="00983F1E"/>
    <w:rsid w:val="00987511"/>
    <w:rsid w:val="00987701"/>
    <w:rsid w:val="009A313C"/>
    <w:rsid w:val="009C14BC"/>
    <w:rsid w:val="00A0224D"/>
    <w:rsid w:val="00A050CB"/>
    <w:rsid w:val="00A259F2"/>
    <w:rsid w:val="00A3239F"/>
    <w:rsid w:val="00A32F3F"/>
    <w:rsid w:val="00A41959"/>
    <w:rsid w:val="00A51C87"/>
    <w:rsid w:val="00A56731"/>
    <w:rsid w:val="00A61EEF"/>
    <w:rsid w:val="00A625AA"/>
    <w:rsid w:val="00A63A79"/>
    <w:rsid w:val="00A66E09"/>
    <w:rsid w:val="00A962BF"/>
    <w:rsid w:val="00AA1D44"/>
    <w:rsid w:val="00AA2CB3"/>
    <w:rsid w:val="00AA6309"/>
    <w:rsid w:val="00AA6A1E"/>
    <w:rsid w:val="00AA7DC2"/>
    <w:rsid w:val="00AB06AC"/>
    <w:rsid w:val="00AC0694"/>
    <w:rsid w:val="00AC7BDF"/>
    <w:rsid w:val="00AD5084"/>
    <w:rsid w:val="00AE1D08"/>
    <w:rsid w:val="00B0195C"/>
    <w:rsid w:val="00B039ED"/>
    <w:rsid w:val="00B223F2"/>
    <w:rsid w:val="00B36D71"/>
    <w:rsid w:val="00B376B8"/>
    <w:rsid w:val="00B51309"/>
    <w:rsid w:val="00B5386B"/>
    <w:rsid w:val="00B56C5D"/>
    <w:rsid w:val="00B66D9F"/>
    <w:rsid w:val="00B76A71"/>
    <w:rsid w:val="00B821F5"/>
    <w:rsid w:val="00BD2527"/>
    <w:rsid w:val="00BD4535"/>
    <w:rsid w:val="00C16B54"/>
    <w:rsid w:val="00C17846"/>
    <w:rsid w:val="00C33130"/>
    <w:rsid w:val="00C4065E"/>
    <w:rsid w:val="00C55F9B"/>
    <w:rsid w:val="00C76422"/>
    <w:rsid w:val="00C87811"/>
    <w:rsid w:val="00C93E49"/>
    <w:rsid w:val="00C97265"/>
    <w:rsid w:val="00CA7352"/>
    <w:rsid w:val="00CB0060"/>
    <w:rsid w:val="00CC5DD8"/>
    <w:rsid w:val="00CD7C84"/>
    <w:rsid w:val="00CF52BC"/>
    <w:rsid w:val="00CF5314"/>
    <w:rsid w:val="00D03305"/>
    <w:rsid w:val="00D11111"/>
    <w:rsid w:val="00D31012"/>
    <w:rsid w:val="00D55110"/>
    <w:rsid w:val="00D60780"/>
    <w:rsid w:val="00D62F6D"/>
    <w:rsid w:val="00D77C9E"/>
    <w:rsid w:val="00D9699B"/>
    <w:rsid w:val="00DA1FC2"/>
    <w:rsid w:val="00DB6A40"/>
    <w:rsid w:val="00DD457F"/>
    <w:rsid w:val="00DE5688"/>
    <w:rsid w:val="00E047F4"/>
    <w:rsid w:val="00E1146F"/>
    <w:rsid w:val="00E136AE"/>
    <w:rsid w:val="00E174D6"/>
    <w:rsid w:val="00E30005"/>
    <w:rsid w:val="00E41F4B"/>
    <w:rsid w:val="00E5141B"/>
    <w:rsid w:val="00E54591"/>
    <w:rsid w:val="00E57BA5"/>
    <w:rsid w:val="00E663B8"/>
    <w:rsid w:val="00E77573"/>
    <w:rsid w:val="00E81B60"/>
    <w:rsid w:val="00E82695"/>
    <w:rsid w:val="00E90560"/>
    <w:rsid w:val="00E91C79"/>
    <w:rsid w:val="00E9251B"/>
    <w:rsid w:val="00ED062C"/>
    <w:rsid w:val="00ED0E26"/>
    <w:rsid w:val="00EE1E1A"/>
    <w:rsid w:val="00EE7B30"/>
    <w:rsid w:val="00F01186"/>
    <w:rsid w:val="00F0230C"/>
    <w:rsid w:val="00F10731"/>
    <w:rsid w:val="00F16487"/>
    <w:rsid w:val="00F2233B"/>
    <w:rsid w:val="00F24040"/>
    <w:rsid w:val="00F30F4B"/>
    <w:rsid w:val="00F42377"/>
    <w:rsid w:val="00F52C44"/>
    <w:rsid w:val="00F60FA7"/>
    <w:rsid w:val="00F97D04"/>
    <w:rsid w:val="00FA780E"/>
    <w:rsid w:val="00FB0A34"/>
    <w:rsid w:val="00FB7556"/>
    <w:rsid w:val="00FC4F08"/>
    <w:rsid w:val="00FD102D"/>
    <w:rsid w:val="05FA10A1"/>
    <w:rsid w:val="060E628A"/>
    <w:rsid w:val="0AA06065"/>
    <w:rsid w:val="0C040519"/>
    <w:rsid w:val="0EBA4751"/>
    <w:rsid w:val="13250F25"/>
    <w:rsid w:val="196A3E04"/>
    <w:rsid w:val="1A4C788D"/>
    <w:rsid w:val="24205525"/>
    <w:rsid w:val="24A7216D"/>
    <w:rsid w:val="25814F76"/>
    <w:rsid w:val="267D0534"/>
    <w:rsid w:val="28791CC2"/>
    <w:rsid w:val="2CD63934"/>
    <w:rsid w:val="312268C8"/>
    <w:rsid w:val="32E338A4"/>
    <w:rsid w:val="32EE07B9"/>
    <w:rsid w:val="4350573A"/>
    <w:rsid w:val="48A22238"/>
    <w:rsid w:val="48B81604"/>
    <w:rsid w:val="49671642"/>
    <w:rsid w:val="49D154D5"/>
    <w:rsid w:val="4B723271"/>
    <w:rsid w:val="51D61781"/>
    <w:rsid w:val="599E6919"/>
    <w:rsid w:val="5D390D58"/>
    <w:rsid w:val="6FD57035"/>
    <w:rsid w:val="718B7F7D"/>
    <w:rsid w:val="729B1EFD"/>
    <w:rsid w:val="7D9E0B48"/>
    <w:rsid w:val="7EE24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en-US" w:eastAsia="en-US" w:bidi="ar-SA"/>
    </w:rPr>
  </w:style>
  <w:style w:type="paragraph" w:styleId="2">
    <w:name w:val="heading 1"/>
    <w:basedOn w:val="1"/>
    <w:next w:val="1"/>
    <w:link w:val="15"/>
    <w:qFormat/>
    <w:uiPriority w:val="0"/>
    <w:pPr>
      <w:keepNext/>
      <w:keepLines/>
      <w:spacing w:before="480" w:after="120" w:line="276" w:lineRule="auto"/>
      <w:outlineLvl w:val="0"/>
    </w:pPr>
    <w:rPr>
      <w:rFonts w:ascii="Calibri" w:hAnsi="Calibri" w:eastAsia="Calibri" w:cs="Calibri"/>
      <w:b/>
      <w:sz w:val="48"/>
      <w:szCs w:val="48"/>
      <w:lang w:val="vi"/>
    </w:rPr>
  </w:style>
  <w:style w:type="paragraph" w:styleId="3">
    <w:name w:val="heading 3"/>
    <w:basedOn w:val="1"/>
    <w:next w:val="1"/>
    <w:link w:val="14"/>
    <w:semiHidden/>
    <w:unhideWhenUsed/>
    <w:qFormat/>
    <w:uiPriority w:val="9"/>
    <w:pPr>
      <w:keepNext/>
      <w:keepLines/>
      <w:spacing w:before="160" w:after="80" w:line="276" w:lineRule="auto"/>
      <w:outlineLvl w:val="2"/>
    </w:pPr>
    <w:rPr>
      <w:rFonts w:asciiTheme="minorHAnsi" w:hAnsiTheme="minorHAnsi" w:eastAsiaTheme="majorEastAsia" w:cstheme="majorBidi"/>
      <w:color w:val="2F5597" w:themeColor="accent1" w:themeShade="BF"/>
      <w:kern w:val="2"/>
      <w:sz w:val="28"/>
      <w:szCs w:val="28"/>
      <w14:ligatures w14:val="standardContextual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footer"/>
    <w:basedOn w:val="1"/>
    <w:link w:val="13"/>
    <w:unhideWhenUsed/>
    <w:qFormat/>
    <w:uiPriority w:val="99"/>
    <w:pPr>
      <w:tabs>
        <w:tab w:val="center" w:pos="4680"/>
        <w:tab w:val="right" w:pos="9360"/>
      </w:tabs>
    </w:pPr>
    <w:rPr>
      <w:rFonts w:ascii="Calibri" w:hAnsi="Calibri" w:eastAsia="Calibri"/>
      <w:sz w:val="22"/>
      <w:szCs w:val="22"/>
      <w:lang w:val="vi-VN"/>
    </w:rPr>
  </w:style>
  <w:style w:type="paragraph" w:styleId="7">
    <w:name w:val="Normal (Web)"/>
    <w:basedOn w:val="1"/>
    <w:link w:val="12"/>
    <w:unhideWhenUsed/>
    <w:qFormat/>
    <w:uiPriority w:val="99"/>
    <w:pPr>
      <w:spacing w:before="100" w:beforeAutospacing="1" w:after="100" w:afterAutospacing="1"/>
    </w:pPr>
  </w:style>
  <w:style w:type="table" w:styleId="8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List Paragraph Char"/>
    <w:link w:val="10"/>
    <w:qFormat/>
    <w:locked/>
    <w:uiPriority w:val="34"/>
    <w:rPr>
      <w:sz w:val="24"/>
      <w:szCs w:val="24"/>
    </w:rPr>
  </w:style>
  <w:style w:type="paragraph" w:styleId="10">
    <w:name w:val="List Paragraph"/>
    <w:basedOn w:val="1"/>
    <w:link w:val="9"/>
    <w:qFormat/>
    <w:uiPriority w:val="34"/>
    <w:pPr>
      <w:ind w:left="720"/>
      <w:contextualSpacing/>
    </w:pPr>
    <w:rPr>
      <w:rFonts w:asciiTheme="minorHAnsi" w:hAnsiTheme="minorHAnsi" w:eastAsiaTheme="minorHAnsi" w:cstheme="minorBidi"/>
    </w:rPr>
  </w:style>
  <w:style w:type="paragraph" w:customStyle="1" w:styleId="11">
    <w:name w:val="Table Paragraph"/>
    <w:basedOn w:val="1"/>
    <w:qFormat/>
    <w:uiPriority w:val="1"/>
    <w:pPr>
      <w:widowControl w:val="0"/>
      <w:autoSpaceDE w:val="0"/>
      <w:autoSpaceDN w:val="0"/>
    </w:pPr>
    <w:rPr>
      <w:sz w:val="22"/>
      <w:szCs w:val="22"/>
    </w:rPr>
  </w:style>
  <w:style w:type="character" w:customStyle="1" w:styleId="12">
    <w:name w:val="Normal (Web) Char"/>
    <w:link w:val="7"/>
    <w:qFormat/>
    <w:uiPriority w:val="99"/>
    <w:rPr>
      <w:rFonts w:ascii="Times New Roman" w:hAnsi="Times New Roman" w:eastAsia="Times New Roman" w:cs="Times New Roman"/>
      <w:sz w:val="24"/>
      <w:szCs w:val="24"/>
    </w:rPr>
  </w:style>
  <w:style w:type="character" w:customStyle="1" w:styleId="13">
    <w:name w:val="Footer Char"/>
    <w:basedOn w:val="4"/>
    <w:link w:val="6"/>
    <w:qFormat/>
    <w:uiPriority w:val="99"/>
    <w:rPr>
      <w:rFonts w:ascii="Calibri" w:hAnsi="Calibri" w:eastAsia="Calibri" w:cs="Times New Roman"/>
      <w:lang w:val="vi-VN"/>
    </w:rPr>
  </w:style>
  <w:style w:type="character" w:customStyle="1" w:styleId="14">
    <w:name w:val="Heading 3 Char"/>
    <w:basedOn w:val="4"/>
    <w:link w:val="3"/>
    <w:semiHidden/>
    <w:qFormat/>
    <w:uiPriority w:val="9"/>
    <w:rPr>
      <w:rFonts w:eastAsiaTheme="majorEastAsia" w:cstheme="majorBidi"/>
      <w:color w:val="2F5597" w:themeColor="accent1" w:themeShade="BF"/>
      <w:kern w:val="2"/>
      <w:sz w:val="28"/>
      <w:szCs w:val="28"/>
      <w14:ligatures w14:val="standardContextual"/>
    </w:rPr>
  </w:style>
  <w:style w:type="character" w:customStyle="1" w:styleId="15">
    <w:name w:val="Heading 1 Char"/>
    <w:basedOn w:val="4"/>
    <w:link w:val="2"/>
    <w:qFormat/>
    <w:uiPriority w:val="0"/>
    <w:rPr>
      <w:rFonts w:ascii="Calibri" w:hAnsi="Calibri" w:eastAsia="Calibri" w:cs="Calibri"/>
      <w:b/>
      <w:sz w:val="48"/>
      <w:szCs w:val="48"/>
      <w:lang w:val="vi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B94898A-6E16-45AB-A1D0-47DACB98490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502</Words>
  <Characters>2862</Characters>
  <Lines>23</Lines>
  <Paragraphs>6</Paragraphs>
  <TotalTime>10</TotalTime>
  <ScaleCrop>false</ScaleCrop>
  <LinksUpToDate>false</LinksUpToDate>
  <CharactersWithSpaces>3358</CharactersWithSpaces>
  <Application>WPS Office_12.2.0.23155_F1E327BC-269C-435d-A152-05C5408002CA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2025-11-22T16:19:00Z</dcterms:created>
  <dc:creator>Thu Thanh</dc:creator>
  <cp:lastModifiedBy>Thị Thuỳ Dương Khương</cp:lastModifiedBy>
  <cp:lastPrinted>2024-12-14T00:30:00Z</cp:lastPrinted>
  <dcterms:modified xsi:type="dcterms:W3CDTF">2025-12-19T15:13:29Z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1033-12.2.0.23155</vt:lpwstr>
  </property>
  <property fmtid="{D5CDD505-2E9C-101B-9397-08002B2CF9AE}" pid="3" name="ICV">
    <vt:lpwstr>F3D51A5A37A043D4A0DF2149C6B3CDF7_12</vt:lpwstr>
  </property>
</Properties>
</file>